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52B" w:rsidRDefault="0067652B" w:rsidP="0067652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 ЧЕБАКОВСКОГО   СЕЛЬСОВЕТА</w:t>
      </w:r>
    </w:p>
    <w:p w:rsidR="0067652B" w:rsidRDefault="0067652B" w:rsidP="0067652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СЕВЕРНОГО РАЙОНА</w:t>
      </w:r>
    </w:p>
    <w:p w:rsidR="0067652B" w:rsidRDefault="0067652B" w:rsidP="0067652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67652B" w:rsidRDefault="0067652B" w:rsidP="0067652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67652B" w:rsidRDefault="0067652B" w:rsidP="0067652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52B" w:rsidRDefault="0067652B" w:rsidP="0067652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ПРОЕКТ )</w:t>
      </w:r>
    </w:p>
    <w:p w:rsidR="0067652B" w:rsidRDefault="0067652B" w:rsidP="0067652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52B" w:rsidRDefault="0067652B" w:rsidP="0067652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_______.2018                                с.  Чебаки                                                  № ___</w:t>
      </w:r>
    </w:p>
    <w:p w:rsidR="0067652B" w:rsidRDefault="0067652B" w:rsidP="0067652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7652B" w:rsidRDefault="0067652B" w:rsidP="0067652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Устав Чебаковского</w:t>
      </w:r>
    </w:p>
    <w:p w:rsidR="0067652B" w:rsidRDefault="0067652B" w:rsidP="0067652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сельсовета Северного района Новосибирской области</w:t>
      </w:r>
    </w:p>
    <w:p w:rsidR="0067652B" w:rsidRDefault="0067652B" w:rsidP="0067652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7652B" w:rsidRDefault="0067652B" w:rsidP="0067652B">
      <w:pPr>
        <w:pStyle w:val="a6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Федеральными законами  от     30.10.2017 № 299-ФЗ</w:t>
      </w:r>
    </w:p>
    <w:p w:rsidR="0067652B" w:rsidRPr="00AF04BF" w:rsidRDefault="0067652B" w:rsidP="0067652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r w:rsidRPr="00DF6AB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 внесении изменений в отдельные законодательные акты Российской Федерации"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 от 05.12.2017 № 380-ФЗ «</w:t>
      </w:r>
      <w:r w:rsidRPr="00DF6AB8">
        <w:rPr>
          <w:rFonts w:ascii="Arial" w:hAnsi="Arial" w:cs="Arial"/>
          <w:color w:val="333333"/>
          <w:sz w:val="24"/>
          <w:szCs w:val="24"/>
        </w:rPr>
        <w:t>О внесении изменений в статью 36 Федерального закона</w:t>
      </w:r>
      <w:r>
        <w:rPr>
          <w:rFonts w:ascii="Arial" w:hAnsi="Arial" w:cs="Arial"/>
          <w:color w:val="333333"/>
          <w:sz w:val="24"/>
          <w:szCs w:val="24"/>
        </w:rPr>
        <w:t xml:space="preserve"> «</w:t>
      </w:r>
      <w:r w:rsidRPr="00DF6AB8">
        <w:rPr>
          <w:rFonts w:ascii="Arial" w:hAnsi="Arial" w:cs="Arial"/>
          <w:color w:val="333333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Arial" w:hAnsi="Arial" w:cs="Arial"/>
          <w:color w:val="333333"/>
          <w:sz w:val="24"/>
          <w:szCs w:val="24"/>
        </w:rPr>
        <w:t>»</w:t>
      </w:r>
      <w:r w:rsidRPr="00DF6AB8">
        <w:rPr>
          <w:rFonts w:ascii="Arial" w:hAnsi="Arial" w:cs="Arial"/>
          <w:color w:val="333333"/>
          <w:sz w:val="24"/>
          <w:szCs w:val="24"/>
        </w:rPr>
        <w:t xml:space="preserve"> и Кодекс административного судопроизводства Российской Федерации</w:t>
      </w:r>
      <w:r>
        <w:rPr>
          <w:rFonts w:ascii="Arial" w:hAnsi="Arial" w:cs="Arial"/>
          <w:color w:val="333333"/>
          <w:sz w:val="24"/>
          <w:szCs w:val="24"/>
        </w:rPr>
        <w:t xml:space="preserve">»,  </w:t>
      </w:r>
      <w:r>
        <w:rPr>
          <w:rFonts w:ascii="Times New Roman" w:hAnsi="Times New Roman" w:cs="Times New Roman"/>
          <w:sz w:val="28"/>
          <w:szCs w:val="28"/>
        </w:rPr>
        <w:t>от 05.12.2017 № 389-ФЗ</w:t>
      </w:r>
      <w:r>
        <w:rPr>
          <w:sz w:val="28"/>
          <w:szCs w:val="28"/>
        </w:rPr>
        <w:t xml:space="preserve"> «</w:t>
      </w:r>
      <w:r>
        <w:rPr>
          <w:rFonts w:ascii="Arial" w:hAnsi="Arial" w:cs="Arial"/>
          <w:caps/>
          <w:color w:val="FFFFFF"/>
          <w:sz w:val="24"/>
          <w:szCs w:val="24"/>
        </w:rPr>
        <w:t> </w:t>
      </w:r>
      <w:r w:rsidRPr="00DF6AB8">
        <w:rPr>
          <w:rFonts w:ascii="Arial" w:hAnsi="Arial" w:cs="Arial"/>
          <w:caps/>
          <w:color w:val="FFFFFF"/>
          <w:sz w:val="28"/>
          <w:szCs w:val="28"/>
        </w:rPr>
        <w:t>ВН</w:t>
      </w:r>
      <w:r w:rsidRPr="00DF6AB8">
        <w:rPr>
          <w:rFonts w:ascii="Arial" w:hAnsi="Arial" w:cs="Arial"/>
          <w:bCs/>
          <w:color w:val="222222"/>
          <w:sz w:val="28"/>
          <w:szCs w:val="28"/>
        </w:rPr>
        <w:t xml:space="preserve">О </w:t>
      </w:r>
      <w:r w:rsidRPr="00DF6AB8">
        <w:rPr>
          <w:bCs/>
          <w:color w:val="222222"/>
          <w:sz w:val="28"/>
          <w:szCs w:val="28"/>
        </w:rPr>
        <w:t xml:space="preserve">внесении изменений в статьи 25.1 и 56 федерального закона "Об общих </w:t>
      </w:r>
      <w:r>
        <w:rPr>
          <w:bCs/>
          <w:color w:val="222222"/>
          <w:sz w:val="28"/>
          <w:szCs w:val="28"/>
        </w:rPr>
        <w:t>пр</w:t>
      </w:r>
      <w:r w:rsidRPr="00DF6AB8">
        <w:rPr>
          <w:bCs/>
          <w:color w:val="222222"/>
          <w:sz w:val="28"/>
          <w:szCs w:val="28"/>
        </w:rPr>
        <w:t xml:space="preserve">инципах организации местного самоуправления в Российской </w:t>
      </w:r>
      <w:r>
        <w:rPr>
          <w:bCs/>
          <w:color w:val="222222"/>
          <w:sz w:val="28"/>
          <w:szCs w:val="28"/>
        </w:rPr>
        <w:t>Ф</w:t>
      </w:r>
      <w:r w:rsidRPr="00DF6AB8">
        <w:rPr>
          <w:bCs/>
          <w:color w:val="222222"/>
          <w:sz w:val="28"/>
          <w:szCs w:val="28"/>
        </w:rPr>
        <w:t>едерации»</w:t>
      </w:r>
      <w:r>
        <w:rPr>
          <w:bCs/>
          <w:color w:val="222222"/>
          <w:sz w:val="28"/>
          <w:szCs w:val="28"/>
        </w:rPr>
        <w:t>, от</w:t>
      </w:r>
      <w:proofErr w:type="gramStart"/>
      <w:r>
        <w:rPr>
          <w:bCs/>
          <w:color w:val="222222"/>
          <w:sz w:val="28"/>
          <w:szCs w:val="28"/>
        </w:rPr>
        <w:t xml:space="preserve"> </w:t>
      </w:r>
      <w:r>
        <w:rPr>
          <w:rFonts w:ascii="Arial" w:hAnsi="Arial" w:cs="Arial"/>
          <w:caps/>
          <w:color w:val="FFFFFF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29.12.2017 №  463-ФЗ</w:t>
      </w:r>
      <w:r>
        <w:rPr>
          <w:sz w:val="28"/>
          <w:szCs w:val="28"/>
        </w:rPr>
        <w:t xml:space="preserve"> «</w:t>
      </w:r>
      <w:r w:rsidRPr="00AF04BF">
        <w:rPr>
          <w:rFonts w:ascii="Times New Roman" w:hAnsi="Times New Roman" w:cs="Times New Roman"/>
          <w:color w:val="333333"/>
          <w:sz w:val="28"/>
          <w:szCs w:val="28"/>
        </w:rPr>
        <w:t>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</w:t>
      </w:r>
      <w:r w:rsidRPr="00AF04BF">
        <w:rPr>
          <w:color w:val="333333"/>
          <w:sz w:val="28"/>
          <w:szCs w:val="28"/>
        </w:rPr>
        <w:t xml:space="preserve">», </w:t>
      </w:r>
      <w:r w:rsidRPr="00AF04BF">
        <w:rPr>
          <w:rFonts w:ascii="Times New Roman" w:hAnsi="Times New Roman" w:cs="Times New Roman"/>
          <w:sz w:val="28"/>
          <w:szCs w:val="28"/>
        </w:rPr>
        <w:t xml:space="preserve"> от 29.12.2017 № 455-ФЗ</w:t>
      </w:r>
      <w:r w:rsidRPr="00AF04BF">
        <w:rPr>
          <w:sz w:val="28"/>
          <w:szCs w:val="28"/>
        </w:rPr>
        <w:t xml:space="preserve">   «</w:t>
      </w:r>
      <w:r w:rsidRPr="00C43559">
        <w:rPr>
          <w:rFonts w:ascii="Times New Roman" w:hAnsi="Times New Roman" w:cs="Times New Roman"/>
          <w:color w:val="333333"/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Федерации»</w:t>
      </w:r>
      <w:proofErr w:type="gramStart"/>
      <w:r w:rsidRPr="00C43559">
        <w:rPr>
          <w:rFonts w:ascii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Pr="00C43559">
        <w:rPr>
          <w:rFonts w:ascii="Times New Roman" w:hAnsi="Times New Roman" w:cs="Times New Roman"/>
          <w:color w:val="333333"/>
          <w:sz w:val="28"/>
          <w:szCs w:val="28"/>
        </w:rPr>
        <w:t xml:space="preserve"> от 05.12.2017 № 392</w:t>
      </w:r>
      <w:r w:rsidRPr="00AF04BF">
        <w:rPr>
          <w:rFonts w:ascii="Arial" w:hAnsi="Arial" w:cs="Arial"/>
          <w:color w:val="333333"/>
          <w:sz w:val="24"/>
          <w:szCs w:val="24"/>
        </w:rPr>
        <w:t xml:space="preserve"> «О</w:t>
      </w:r>
      <w:r w:rsidRPr="00AF04B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</w:t>
      </w:r>
      <w:proofErr w:type="gramStart"/>
      <w:r w:rsidRPr="00AF04BF">
        <w:rPr>
          <w:rFonts w:ascii="Times New Roman" w:hAnsi="Times New Roman" w:cs="Times New Roman"/>
          <w:bCs/>
          <w:color w:val="333333"/>
          <w:sz w:val="28"/>
          <w:szCs w:val="28"/>
        </w:rPr>
        <w:t>в сфере культуры, охраны здоровья, образования, социального обслуживания и федеральными</w:t>
      </w:r>
      <w:r w:rsidRPr="00CA7526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 xml:space="preserve"> </w:t>
      </w:r>
      <w:r w:rsidRPr="00AF04BF">
        <w:rPr>
          <w:bCs/>
          <w:color w:val="333333"/>
          <w:sz w:val="28"/>
          <w:szCs w:val="28"/>
        </w:rPr>
        <w:t>у</w:t>
      </w:r>
      <w:r w:rsidRPr="00AF04B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чреждениями медико-социальной экспертизы», </w:t>
      </w:r>
      <w:r w:rsidRPr="00AF04BF">
        <w:rPr>
          <w:rFonts w:ascii="Times New Roman" w:hAnsi="Times New Roman" w:cs="Times New Roman"/>
          <w:sz w:val="28"/>
          <w:szCs w:val="28"/>
        </w:rPr>
        <w:t xml:space="preserve"> от 03.10.2017 № 202-ОЗ «</w:t>
      </w:r>
      <w:r w:rsidRPr="00AF04BF">
        <w:rPr>
          <w:rFonts w:ascii="Times New Roman" w:hAnsi="Times New Roman" w:cs="Times New Roman"/>
          <w:color w:val="000000"/>
          <w:sz w:val="28"/>
          <w:szCs w:val="28"/>
        </w:rPr>
        <w:t>О внесении изменения в </w:t>
      </w:r>
      <w:hyperlink r:id="rId8" w:anchor="nsk_484_OZ_part1_14" w:tooltip="Статья 3. Вопросы местного значения сельского поселения Новосибирской области..." w:history="1">
        <w:r w:rsidRPr="00F24351">
          <w:rPr>
            <w:rStyle w:val="a7"/>
            <w:color w:val="1252A1"/>
            <w:bdr w:val="none" w:sz="0" w:space="0" w:color="auto" w:frame="1"/>
          </w:rPr>
          <w:t>статью 3</w:t>
        </w:r>
      </w:hyperlink>
      <w:r w:rsidRPr="00AF04BF">
        <w:rPr>
          <w:rFonts w:ascii="Times New Roman" w:hAnsi="Times New Roman" w:cs="Times New Roman"/>
          <w:color w:val="000000"/>
          <w:sz w:val="28"/>
          <w:szCs w:val="28"/>
        </w:rPr>
        <w:t> Закона Новосибирской области «Об отдельных вопросах организации местного самоуправления в Новосибирской област</w:t>
      </w:r>
      <w:r w:rsidRPr="00AF04BF">
        <w:rPr>
          <w:color w:val="000000"/>
          <w:sz w:val="28"/>
          <w:szCs w:val="28"/>
        </w:rPr>
        <w:t>и</w:t>
      </w:r>
      <w:r w:rsidRPr="00AF04BF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AF04BF">
        <w:rPr>
          <w:color w:val="000000"/>
          <w:sz w:val="28"/>
          <w:szCs w:val="28"/>
        </w:rPr>
        <w:t>и</w:t>
      </w:r>
      <w:r w:rsidRPr="00AF0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04BF">
        <w:rPr>
          <w:rFonts w:ascii="Times New Roman" w:hAnsi="Times New Roman" w:cs="Times New Roman"/>
          <w:sz w:val="28"/>
          <w:szCs w:val="28"/>
        </w:rPr>
        <w:t xml:space="preserve">  в целях приведения Устава Чебаковского  сельсовета Северного района </w:t>
      </w:r>
      <w:r w:rsidRPr="00AF04BF">
        <w:rPr>
          <w:sz w:val="28"/>
          <w:szCs w:val="28"/>
        </w:rPr>
        <w:t xml:space="preserve">  Н</w:t>
      </w:r>
      <w:r w:rsidRPr="00AF04BF">
        <w:rPr>
          <w:rFonts w:ascii="Times New Roman" w:hAnsi="Times New Roman" w:cs="Times New Roman"/>
          <w:sz w:val="28"/>
          <w:szCs w:val="28"/>
        </w:rPr>
        <w:t xml:space="preserve">овосибирской области в соответствие с действующим законодательством, Совет депутатов Чебаковского  сельсовета Северного района Новосибирской области </w:t>
      </w:r>
      <w:proofErr w:type="gramEnd"/>
    </w:p>
    <w:p w:rsidR="0067652B" w:rsidRDefault="0067652B" w:rsidP="0067652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РЕШИЛ:</w:t>
      </w:r>
    </w:p>
    <w:p w:rsidR="0067652B" w:rsidRDefault="0067652B" w:rsidP="0067652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Принять муниципальный нормативный правовой акт о внесении изменений в Устав Чебаковского  сельсовета Северного района Новосибирской области (прилагается).</w:t>
      </w:r>
    </w:p>
    <w:p w:rsidR="0067652B" w:rsidRDefault="0067652B" w:rsidP="0067652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изменений в Устав Чебаковского  сельсовета Северного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области.</w:t>
      </w:r>
    </w:p>
    <w:p w:rsidR="0067652B" w:rsidRDefault="0067652B" w:rsidP="0067652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Главе  Чебаковского  сельсовета Северного района Новосибирской области в течение 10 дней со дня официального опубликования (обнародования) настоящего решения </w:t>
      </w:r>
      <w:r>
        <w:rPr>
          <w:rFonts w:ascii="Times New Roman" w:hAnsi="Times New Roman" w:cs="Times New Roman"/>
          <w:iCs/>
          <w:sz w:val="28"/>
          <w:szCs w:val="28"/>
        </w:rPr>
        <w:t>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решения, прошедшего государственную регистрацию, для указанных сведений в государственный реестр уставов муниципальных образований Новосибирской области.</w:t>
      </w:r>
      <w:proofErr w:type="gramEnd"/>
    </w:p>
    <w:p w:rsidR="0067652B" w:rsidRDefault="0067652B" w:rsidP="0067652B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Северного района Новосибирской области и опубликовать  в периодическом печатном издании «Вестник Чебаковского  сельсовета» после государственной регистрации.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7652B" w:rsidRDefault="0067652B" w:rsidP="0067652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Настоящее решение вступает в силу после опубликования.</w:t>
      </w:r>
    </w:p>
    <w:p w:rsidR="0067652B" w:rsidRDefault="0067652B" w:rsidP="0067652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7652B" w:rsidTr="00515EE7">
        <w:tc>
          <w:tcPr>
            <w:tcW w:w="9571" w:type="dxa"/>
            <w:hideMark/>
          </w:tcPr>
          <w:p w:rsidR="0067652B" w:rsidRDefault="0067652B" w:rsidP="00515EE7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 Чебаковского  сельсовета             Председатель Совета депутатов</w:t>
            </w:r>
          </w:p>
          <w:p w:rsidR="0067652B" w:rsidRDefault="0067652B" w:rsidP="00515EE7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Северного района                                     Чебаковского  сельсовета</w:t>
            </w:r>
          </w:p>
          <w:p w:rsidR="0067652B" w:rsidRDefault="0067652B" w:rsidP="00515EE7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                         Северного района  Новосибирской</w:t>
            </w:r>
          </w:p>
          <w:p w:rsidR="0067652B" w:rsidRDefault="0067652B" w:rsidP="00515EE7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______В.А. Семенов                        области __________А.В.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Ликаровский</w:t>
            </w:r>
            <w:proofErr w:type="spellEnd"/>
          </w:p>
          <w:p w:rsidR="0067652B" w:rsidRDefault="0067652B" w:rsidP="00515EE7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418" w:rsidRDefault="002A4418" w:rsidP="00515EE7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418" w:rsidRDefault="002A4418" w:rsidP="00515EE7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418" w:rsidRDefault="002A4418" w:rsidP="00515EE7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418" w:rsidRDefault="002A4418" w:rsidP="00515EE7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418" w:rsidRDefault="002A4418" w:rsidP="00515EE7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418" w:rsidRDefault="002A4418" w:rsidP="00515EE7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418" w:rsidRDefault="002A4418" w:rsidP="00515EE7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418" w:rsidRDefault="002A4418" w:rsidP="00515EE7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418" w:rsidRDefault="002A4418" w:rsidP="00515EE7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418" w:rsidRDefault="002A4418" w:rsidP="00515EE7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418" w:rsidRDefault="002A4418" w:rsidP="00515EE7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418" w:rsidRDefault="002A4418" w:rsidP="00515EE7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418" w:rsidRDefault="002A4418" w:rsidP="00515EE7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418" w:rsidRDefault="002A4418" w:rsidP="00515EE7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418" w:rsidRDefault="002A4418" w:rsidP="00515EE7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418" w:rsidRDefault="002A4418" w:rsidP="00515EE7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418" w:rsidRDefault="002A4418" w:rsidP="00515EE7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418" w:rsidRDefault="002A4418" w:rsidP="00515EE7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418" w:rsidRDefault="002A4418" w:rsidP="00515EE7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418" w:rsidRDefault="002A4418" w:rsidP="00515EE7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418" w:rsidRDefault="002A4418" w:rsidP="00515EE7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418" w:rsidRDefault="002A4418" w:rsidP="00515EE7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652B" w:rsidRDefault="0067652B" w:rsidP="0067652B">
      <w:pPr>
        <w:pStyle w:val="a6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7652B" w:rsidRDefault="0067652B" w:rsidP="0067652B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ПРИНЯТ</w:t>
      </w:r>
      <w:proofErr w:type="gramEnd"/>
    </w:p>
    <w:p w:rsidR="0067652B" w:rsidRDefault="0067652B" w:rsidP="0067652B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решением _______ й сессии </w:t>
      </w:r>
    </w:p>
    <w:p w:rsidR="0067652B" w:rsidRDefault="0067652B" w:rsidP="0067652B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Совета депутатов</w:t>
      </w:r>
    </w:p>
    <w:p w:rsidR="0067652B" w:rsidRDefault="0067652B" w:rsidP="0067652B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Чебаковского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  сельсовета</w:t>
      </w:r>
    </w:p>
    <w:p w:rsidR="0067652B" w:rsidRDefault="0067652B" w:rsidP="0067652B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Северного района</w:t>
      </w:r>
    </w:p>
    <w:p w:rsidR="0067652B" w:rsidRDefault="0067652B" w:rsidP="0067652B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Новосибирской области  </w:t>
      </w:r>
    </w:p>
    <w:p w:rsidR="0067652B" w:rsidRDefault="0067652B" w:rsidP="0067652B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от _________.2018    № __ </w:t>
      </w:r>
    </w:p>
    <w:p w:rsidR="0067652B" w:rsidRDefault="0067652B" w:rsidP="0067652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7652B" w:rsidRDefault="0067652B" w:rsidP="0067652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нормативный правовой акт</w:t>
      </w:r>
    </w:p>
    <w:p w:rsidR="0067652B" w:rsidRDefault="0067652B" w:rsidP="0067652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 в Устав Чебаковского сельсовета</w:t>
      </w:r>
    </w:p>
    <w:p w:rsidR="0067652B" w:rsidRDefault="0067652B" w:rsidP="0067652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Северного района Новосибирской области</w:t>
      </w:r>
    </w:p>
    <w:p w:rsidR="0067652B" w:rsidRDefault="0067652B" w:rsidP="0067652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7652B" w:rsidRDefault="0067652B" w:rsidP="0067652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1.В  статье   5. «Вопросы местного значения </w:t>
      </w:r>
      <w:r w:rsidRPr="00A54BC5">
        <w:rPr>
          <w:rFonts w:ascii="Times New Roman" w:hAnsi="Times New Roman" w:cs="Times New Roman"/>
          <w:b/>
          <w:sz w:val="28"/>
          <w:szCs w:val="28"/>
        </w:rPr>
        <w:t>Чебаковского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сельсовета»:</w:t>
      </w:r>
    </w:p>
    <w:p w:rsidR="0067652B" w:rsidRDefault="0067652B" w:rsidP="0067652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1.1. Пункт 12 части 1 - исключить;</w:t>
      </w:r>
    </w:p>
    <w:p w:rsidR="0067652B" w:rsidRDefault="0067652B" w:rsidP="0067652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1.2.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 20части 1 изложить в следующей редакции:  «20)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поселения;»</w:t>
      </w:r>
      <w:proofErr w:type="gramEnd"/>
    </w:p>
    <w:p w:rsidR="0067652B" w:rsidRDefault="0067652B" w:rsidP="0067652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2. В   статье 6 «</w:t>
      </w:r>
      <w:r w:rsidRPr="00FF42A6">
        <w:rPr>
          <w:b/>
          <w:sz w:val="28"/>
          <w:szCs w:val="28"/>
        </w:rPr>
        <w:t>Права органов местного самоуправления поселения на решение вопросов, не отнесённых к вопросам местного значения поселения</w:t>
      </w:r>
      <w:r w:rsidRPr="00FF42A6">
        <w:rPr>
          <w:rFonts w:ascii="Times New Roman" w:hAnsi="Times New Roman" w:cs="Times New Roman"/>
          <w:b/>
          <w:sz w:val="28"/>
          <w:szCs w:val="28"/>
        </w:rPr>
        <w:t>»</w:t>
      </w:r>
      <w:proofErr w:type="gramStart"/>
      <w:r w:rsidRPr="00FF42A6">
        <w:rPr>
          <w:rFonts w:ascii="Times New Roman" w:hAnsi="Times New Roman" w:cs="Times New Roman"/>
          <w:b/>
        </w:rPr>
        <w:t xml:space="preserve">   </w:t>
      </w:r>
      <w:r w:rsidRPr="00FF42A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7652B" w:rsidRDefault="0067652B" w:rsidP="0067652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D61B5">
        <w:rPr>
          <w:rFonts w:ascii="Times New Roman" w:hAnsi="Times New Roman" w:cs="Times New Roman"/>
          <w:color w:val="FF0000"/>
          <w:sz w:val="28"/>
          <w:szCs w:val="28"/>
        </w:rPr>
        <w:t>.1.</w:t>
      </w:r>
      <w:r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4D61B5">
        <w:rPr>
          <w:rFonts w:ascii="Times New Roman" w:hAnsi="Times New Roman" w:cs="Times New Roman"/>
          <w:color w:val="FF0000"/>
          <w:sz w:val="28"/>
          <w:szCs w:val="28"/>
        </w:rPr>
        <w:t>ункт 11 ч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асти </w:t>
      </w:r>
      <w:r w:rsidRPr="004D61B5">
        <w:rPr>
          <w:rFonts w:ascii="Times New Roman" w:hAnsi="Times New Roman" w:cs="Times New Roman"/>
          <w:color w:val="FF0000"/>
          <w:sz w:val="28"/>
          <w:szCs w:val="28"/>
        </w:rPr>
        <w:t>1 статьи 6 исключить</w:t>
      </w:r>
      <w:r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67652B" w:rsidRDefault="0067652B" w:rsidP="0067652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 В статье 11</w:t>
      </w:r>
      <w:r w:rsidRPr="00DD79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«Публичные слушания»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:</w:t>
      </w:r>
      <w:proofErr w:type="gramEnd"/>
    </w:p>
    <w:p w:rsidR="0067652B" w:rsidRPr="00E42C23" w:rsidRDefault="0067652B" w:rsidP="0067652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54BC5">
        <w:rPr>
          <w:rFonts w:ascii="Times New Roman" w:hAnsi="Times New Roman" w:cs="Times New Roman"/>
          <w:sz w:val="28"/>
          <w:szCs w:val="28"/>
        </w:rPr>
        <w:t>.1 Наименование статьи   изложить в следующей редакции: «</w:t>
      </w:r>
      <w:r w:rsidRPr="00E42C23">
        <w:rPr>
          <w:rFonts w:ascii="Times New Roman" w:hAnsi="Times New Roman" w:cs="Times New Roman"/>
          <w:b/>
          <w:sz w:val="28"/>
          <w:szCs w:val="28"/>
        </w:rPr>
        <w:t>Публичные слушания, общественные обсуждения»</w:t>
      </w:r>
      <w:proofErr w:type="gramStart"/>
      <w:r w:rsidRPr="00E42C23">
        <w:rPr>
          <w:rFonts w:ascii="Times New Roman" w:hAnsi="Times New Roman" w:cs="Times New Roman"/>
          <w:b/>
          <w:sz w:val="28"/>
          <w:szCs w:val="28"/>
        </w:rPr>
        <w:t xml:space="preserve"> ;</w:t>
      </w:r>
      <w:proofErr w:type="gramEnd"/>
    </w:p>
    <w:p w:rsidR="0067652B" w:rsidRDefault="0067652B" w:rsidP="0067652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Часть 3 </w:t>
      </w:r>
      <w:r>
        <w:rPr>
          <w:rFonts w:ascii="Times New Roman" w:hAnsi="Times New Roman" w:cs="Times New Roman"/>
          <w:sz w:val="28"/>
          <w:szCs w:val="28"/>
        </w:rPr>
        <w:t xml:space="preserve"> дополнить подпунктом 2.1  следующего содержания: «2.1.) проект стратегии социально-экономического развития Чебаковского  сельсовета»;</w:t>
      </w:r>
      <w:proofErr w:type="gramEnd"/>
    </w:p>
    <w:p w:rsidR="0067652B" w:rsidRDefault="0067652B" w:rsidP="0067652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 Пункт 3 части 3   -  исключить;</w:t>
      </w:r>
    </w:p>
    <w:p w:rsidR="0067652B" w:rsidRDefault="0067652B" w:rsidP="0067652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Часть   4 изложить в следующей редакции: «4. Порядок организации и проведения публичных слушаний по проектам и вопросам, указанным в части 3 настоящей статьи, определяется Советом депутатов»;</w:t>
      </w:r>
    </w:p>
    <w:p w:rsidR="0067652B" w:rsidRPr="00186799" w:rsidRDefault="0067652B" w:rsidP="0067652B">
      <w:pPr>
        <w:pStyle w:val="a6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Часть 3  дополнить пунктом 5   следующего содержания: «5.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застройки проводятся  </w:t>
      </w:r>
      <w:r w:rsidRPr="00186799">
        <w:rPr>
          <w:rFonts w:ascii="Times New Roman" w:hAnsi="Times New Roman" w:cs="Times New Roman"/>
          <w:color w:val="00B050"/>
          <w:sz w:val="28"/>
          <w:szCs w:val="28"/>
        </w:rPr>
        <w:t>публичные слушания, порядок организации и проведения которых определяется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</w:t>
      </w:r>
      <w:proofErr w:type="gramStart"/>
      <w:r w:rsidRPr="00186799">
        <w:rPr>
          <w:rFonts w:ascii="Times New Roman" w:hAnsi="Times New Roman" w:cs="Times New Roman"/>
          <w:color w:val="00B050"/>
          <w:sz w:val="28"/>
          <w:szCs w:val="28"/>
        </w:rPr>
        <w:t>.»;</w:t>
      </w:r>
      <w:proofErr w:type="gramEnd"/>
    </w:p>
    <w:p w:rsidR="0067652B" w:rsidRPr="00DD7986" w:rsidRDefault="0067652B" w:rsidP="0067652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F21E6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F21E66">
        <w:rPr>
          <w:rFonts w:ascii="Times New Roman" w:hAnsi="Times New Roman" w:cs="Times New Roman"/>
          <w:b/>
          <w:sz w:val="28"/>
          <w:szCs w:val="28"/>
        </w:rPr>
        <w:t xml:space="preserve">  стать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21E66">
        <w:rPr>
          <w:rFonts w:ascii="Times New Roman" w:hAnsi="Times New Roman" w:cs="Times New Roman"/>
          <w:b/>
          <w:sz w:val="28"/>
          <w:szCs w:val="28"/>
        </w:rPr>
        <w:t xml:space="preserve">  19</w:t>
      </w:r>
      <w:r>
        <w:rPr>
          <w:rFonts w:ascii="Times New Roman" w:hAnsi="Times New Roman" w:cs="Times New Roman"/>
          <w:b/>
          <w:sz w:val="28"/>
          <w:szCs w:val="28"/>
        </w:rPr>
        <w:t xml:space="preserve"> «Полномочия Совета депутатов»</w:t>
      </w:r>
      <w:r w:rsidRPr="00DD7986">
        <w:rPr>
          <w:rFonts w:ascii="Times New Roman" w:hAnsi="Times New Roman" w:cs="Times New Roman"/>
          <w:sz w:val="28"/>
          <w:szCs w:val="28"/>
        </w:rPr>
        <w:t>:</w:t>
      </w:r>
    </w:p>
    <w:p w:rsidR="0067652B" w:rsidRDefault="0067652B" w:rsidP="0067652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4.1. Пункт 4 части 1 изложить в следующей редакции:  «4) утверждение стратегии социально-экономического развития муниципального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67652B" w:rsidRDefault="0067652B" w:rsidP="0067652B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/>
          <w:sz w:val="28"/>
          <w:szCs w:val="28"/>
        </w:rPr>
        <w:t>4.2.Пункт 22 части 1 изложить в следующей редакции: «22) утверждение правил благоустройства территории поселения, осуществление контроля за их соблюдением».</w:t>
      </w:r>
      <w:proofErr w:type="gramEnd"/>
    </w:p>
    <w:p w:rsidR="0067652B" w:rsidRDefault="0067652B" w:rsidP="0067652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4.3. Пункт 16 части 1 изложить в редакции «</w:t>
      </w:r>
      <w:r w:rsidRPr="00F21E66">
        <w:rPr>
          <w:rFonts w:ascii="Times New Roman" w:hAnsi="Times New Roman" w:cs="Times New Roman"/>
          <w:sz w:val="28"/>
          <w:szCs w:val="28"/>
        </w:rPr>
        <w:t>утверждение программ комплексного развития систем коммунальной инфраструктуры поселения, программ комплексного развития транспортной инфраструктуры поселения, программ комплексного развития социальной инфраструктуры поселения, требования к которым устанавливаются Правительством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7652B" w:rsidRDefault="0067652B" w:rsidP="0067652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4.4. Пункт 17 части 1 изложить в редакции «</w:t>
      </w:r>
      <w:r w:rsidRPr="00F21E66">
        <w:rPr>
          <w:rFonts w:ascii="Times New Roman" w:hAnsi="Times New Roman" w:cs="Times New Roman"/>
          <w:sz w:val="28"/>
          <w:szCs w:val="28"/>
        </w:rPr>
        <w:t>утверждение инвестиционных программ организаций коммунального комплекса по строительству, реконструкции и (или) модернизации объектов, используемых для утилизации, обезвреживания и захоронения твердых бытовых отходов</w:t>
      </w:r>
      <w:r w:rsidRPr="005324BA">
        <w:t>;</w:t>
      </w:r>
    </w:p>
    <w:p w:rsidR="0067652B" w:rsidRDefault="0067652B" w:rsidP="0067652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7652B" w:rsidRDefault="0067652B" w:rsidP="0067652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5. В статье 21 « Депутат Совета депутатов»</w:t>
      </w:r>
    </w:p>
    <w:p w:rsidR="0067652B" w:rsidRPr="002B0FA9" w:rsidRDefault="0067652B" w:rsidP="0067652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5.1. Часть  4 изложить в  следующей редакции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4.) </w:t>
      </w:r>
      <w:r w:rsidRPr="002B0FA9">
        <w:rPr>
          <w:rFonts w:ascii="Times New Roman" w:hAnsi="Times New Roman" w:cs="Times New Roman"/>
          <w:sz w:val="28"/>
          <w:szCs w:val="28"/>
        </w:rPr>
        <w:t xml:space="preserve">Депутат должен соблюдать ограничения и запреты и исполнять обязанности, которые установлены Федеральным законом от 25.12.2008 № 273-ФЗ «О противодействии коррупции» и другими федеральными законами. Полномочия депутата прекращаются досрочно в случае несоблюдения ограничений, запретов, неисполнения обязанностей, установленных Федеральным законом от 25.12.2008 № 273-ФЗ «О противодействии коррупции», Федеральным законом от 03.12.2012 № 230-ФЗ «О </w:t>
      </w:r>
      <w:proofErr w:type="gramStart"/>
      <w:r w:rsidRPr="002B0FA9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2B0FA9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доходам»;</w:t>
      </w:r>
    </w:p>
    <w:p w:rsidR="0067652B" w:rsidRDefault="0067652B" w:rsidP="0067652B">
      <w:pPr>
        <w:ind w:firstLine="720"/>
        <w:jc w:val="both"/>
      </w:pPr>
      <w:r>
        <w:t xml:space="preserve">5.2. </w:t>
      </w:r>
      <w:proofErr w:type="gramStart"/>
      <w:r>
        <w:t xml:space="preserve">Пункт </w:t>
      </w:r>
      <w:r w:rsidRPr="002B0FA9">
        <w:t xml:space="preserve">7 </w:t>
      </w:r>
      <w:r>
        <w:t xml:space="preserve"> части </w:t>
      </w:r>
      <w:r w:rsidRPr="002B0FA9">
        <w:t xml:space="preserve">5 изложить в </w:t>
      </w:r>
      <w:r>
        <w:t xml:space="preserve">  следующей </w:t>
      </w:r>
      <w:r w:rsidRPr="002B0FA9">
        <w:t>редакции: «прекращения гражданства Российской Федерации, прекращения гражданства иностранного государства –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приобретения им гражданства иностранного государства либо получения им вида на жительство или иного документа, подтверждающего право на постоянное проживание гражданина Российской Федерации на территории иностранного</w:t>
      </w:r>
      <w:proofErr w:type="gramEnd"/>
      <w:r w:rsidRPr="002B0FA9">
        <w:t xml:space="preserve"> государства, </w:t>
      </w:r>
      <w:r>
        <w:t xml:space="preserve"> </w:t>
      </w:r>
      <w:r w:rsidRPr="002B0FA9">
        <w:t>не являющегося участником международного договора Российской Федерации, в соответствии с которым гражданин Российской федерации, имеющий гражданство иностранного государства, имеет право быть избранным в органы местного самоуправления;</w:t>
      </w:r>
    </w:p>
    <w:p w:rsidR="0067652B" w:rsidRDefault="0067652B" w:rsidP="0067652B">
      <w:pPr>
        <w:ind w:firstLine="720"/>
        <w:jc w:val="both"/>
      </w:pPr>
      <w:r>
        <w:t>6. В</w:t>
      </w:r>
      <w:r w:rsidRPr="002B0FA9">
        <w:rPr>
          <w:b/>
        </w:rPr>
        <w:t xml:space="preserve">  стать</w:t>
      </w:r>
      <w:r>
        <w:rPr>
          <w:b/>
        </w:rPr>
        <w:t>е</w:t>
      </w:r>
      <w:r w:rsidRPr="002B0FA9">
        <w:rPr>
          <w:b/>
        </w:rPr>
        <w:t xml:space="preserve"> 28</w:t>
      </w:r>
      <w:r>
        <w:t xml:space="preserve">  </w:t>
      </w:r>
      <w:r>
        <w:rPr>
          <w:b/>
        </w:rPr>
        <w:t xml:space="preserve">  «Досрочное прекращение полномочий Главы поселения»: 6.1. Часть </w:t>
      </w:r>
      <w:r>
        <w:t xml:space="preserve"> 2 изложить в следующей редакции: «2) В случае, если глава муниципального образования, полномочия которого прекращены досрочно на основании правового акта </w:t>
      </w:r>
      <w:r w:rsidR="003F44D9">
        <w:t>Губернатора Новосибирской обл</w:t>
      </w:r>
      <w:bookmarkStart w:id="0" w:name="_GoBack"/>
      <w:bookmarkEnd w:id="0"/>
      <w:r w:rsidR="003F44D9">
        <w:t>асти</w:t>
      </w:r>
      <w:r>
        <w:t xml:space="preserve"> об отрешении </w:t>
      </w:r>
      <w:r>
        <w:lastRenderedPageBreak/>
        <w:t>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отставку, обжалует данные правовой акт или решение в судебном порядке, представительный орган муниципального образования не вправе принимать решение об избрании главы муниципального образования из числа кандидатов, представленных конкурсной комиссией по результатам конкурса, до вступления решения суда в законную силу.</w:t>
      </w:r>
    </w:p>
    <w:p w:rsidR="0067652B" w:rsidRPr="00DD7986" w:rsidRDefault="0067652B" w:rsidP="0067652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 В  статье  32 « </w:t>
      </w:r>
      <w:r w:rsidRPr="000412D7">
        <w:rPr>
          <w:rFonts w:ascii="Times New Roman" w:hAnsi="Times New Roman" w:cs="Times New Roman"/>
          <w:b/>
          <w:sz w:val="28"/>
          <w:szCs w:val="28"/>
        </w:rPr>
        <w:t>Полномочия администрации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D7986">
        <w:rPr>
          <w:rFonts w:ascii="Times New Roman" w:hAnsi="Times New Roman" w:cs="Times New Roman"/>
          <w:sz w:val="28"/>
          <w:szCs w:val="28"/>
        </w:rPr>
        <w:t>:</w:t>
      </w:r>
    </w:p>
    <w:p w:rsidR="0067652B" w:rsidRDefault="0067652B" w:rsidP="0067652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7.1.Пункт  12 части 1  исключить;</w:t>
      </w:r>
    </w:p>
    <w:p w:rsidR="0067652B" w:rsidRDefault="0067652B" w:rsidP="0067652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7.2.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 19 части 1 изложить в следующей редакции:  «19)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поселения;»;</w:t>
      </w:r>
      <w:proofErr w:type="gramEnd"/>
    </w:p>
    <w:p w:rsidR="0067652B" w:rsidRDefault="0067652B" w:rsidP="0067652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7.3.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 29  часть 1 изложить в следующей редакции:  «29) организация сбора статистических показателей, характеризующих состояние экономики и социальной сферы Чебаковского  сельсовета, и предоставление указанных данных органам государственной власти в порядке, установленном Правительством Российской Федерации»;</w:t>
      </w:r>
      <w:proofErr w:type="gramEnd"/>
    </w:p>
    <w:p w:rsidR="0067652B" w:rsidRDefault="0067652B" w:rsidP="0067652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7.4.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Дополнить часть 1 пунктом  63.4 следующего содержания «63.4) полномочия в сфере стратегического планирования, предусмотренные Федеральным законом от 28 июня 2014 года № 172-ФЗ «О стратегическом планировании в Российской Федерации»; </w:t>
      </w:r>
      <w:proofErr w:type="gramEnd"/>
    </w:p>
    <w:p w:rsidR="0067652B" w:rsidRPr="00F24351" w:rsidRDefault="0067652B" w:rsidP="0067652B">
      <w:pPr>
        <w:autoSpaceDE w:val="0"/>
        <w:autoSpaceDN w:val="0"/>
        <w:adjustRightInd w:val="0"/>
        <w:ind w:firstLine="709"/>
        <w:jc w:val="both"/>
        <w:rPr>
          <w:b/>
        </w:rPr>
      </w:pPr>
      <w:r w:rsidRPr="00F24351">
        <w:rPr>
          <w:b/>
        </w:rPr>
        <w:t>8. Статья 38.1 «Средства самообложения граждан</w:t>
      </w:r>
      <w:r w:rsidRPr="00F24351">
        <w:t>»</w:t>
      </w:r>
      <w:r w:rsidRPr="00F24351">
        <w:rPr>
          <w:b/>
        </w:rPr>
        <w:t xml:space="preserve"> </w:t>
      </w:r>
    </w:p>
    <w:p w:rsidR="0067652B" w:rsidRPr="00F24351" w:rsidRDefault="0067652B" w:rsidP="0067652B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2C7EFA">
        <w:t>Статью 38.1 « Средства самообложения граждан» изложить в следующей редакции</w:t>
      </w:r>
      <w:r>
        <w:rPr>
          <w:b/>
        </w:rPr>
        <w:t xml:space="preserve"> «</w:t>
      </w:r>
      <w:r w:rsidRPr="00F72EC2">
        <w:rPr>
          <w:bCs/>
          <w:lang w:eastAsia="en-US"/>
        </w:rPr>
        <w:t xml:space="preserve">1. Под средствами самообложения граждан понимаются разовые платежи граждан, осуществляемые для решения конкретных вопросов местного значения. </w:t>
      </w:r>
      <w:proofErr w:type="gramStart"/>
      <w:r w:rsidRPr="00F72EC2">
        <w:rPr>
          <w:bCs/>
          <w:lang w:eastAsia="en-US"/>
        </w:rPr>
        <w:t xml:space="preserve">Размер платежей в порядке самообложения граждан устанавливается в абсолютной величине равным для всех жителей поселения </w:t>
      </w:r>
      <w:r w:rsidRPr="00F72EC2">
        <w:rPr>
          <w:bCs/>
          <w:highlight w:val="yellow"/>
          <w:lang w:eastAsia="en-US"/>
        </w:rPr>
        <w:t>(</w:t>
      </w:r>
      <w:r w:rsidRPr="00F72EC2">
        <w:rPr>
          <w:bCs/>
          <w:lang w:eastAsia="en-US"/>
        </w:rPr>
        <w:t>населенного пункта, входящего в состав поселения либо расположенного на межселенной территории в границах муниципального района)</w:t>
      </w:r>
      <w:r w:rsidRPr="00F72EC2">
        <w:rPr>
          <w:bCs/>
          <w:highlight w:val="yellow"/>
          <w:lang w:eastAsia="en-US"/>
        </w:rPr>
        <w:t>,</w:t>
      </w:r>
      <w:r w:rsidRPr="00F72EC2">
        <w:rPr>
          <w:bCs/>
          <w:lang w:eastAsia="en-US"/>
        </w:rPr>
        <w:t xml:space="preserve"> за исключением отдельных категорий граждан, численность которых не может превышать 30 процентов от общего числа жителей </w:t>
      </w:r>
      <w:r w:rsidRPr="00F24351">
        <w:rPr>
          <w:bCs/>
          <w:highlight w:val="yellow"/>
          <w:lang w:eastAsia="en-US"/>
        </w:rPr>
        <w:t>поселения (населенного пункта, входящего в состав поселения либо расположенного на межселенной территории в границах</w:t>
      </w:r>
      <w:proofErr w:type="gramEnd"/>
      <w:r w:rsidRPr="00F24351">
        <w:rPr>
          <w:bCs/>
          <w:highlight w:val="yellow"/>
          <w:lang w:eastAsia="en-US"/>
        </w:rPr>
        <w:t xml:space="preserve"> </w:t>
      </w:r>
      <w:proofErr w:type="gramStart"/>
      <w:r w:rsidRPr="00F24351">
        <w:rPr>
          <w:bCs/>
          <w:highlight w:val="yellow"/>
          <w:lang w:eastAsia="en-US"/>
        </w:rPr>
        <w:t>муниципального района) и для которых размер платежей может быть уменьшен.</w:t>
      </w:r>
      <w:proofErr w:type="gramEnd"/>
    </w:p>
    <w:p w:rsidR="0067652B" w:rsidRPr="00F72EC2" w:rsidRDefault="0067652B" w:rsidP="0067652B">
      <w:pPr>
        <w:ind w:firstLine="709"/>
        <w:jc w:val="both"/>
        <w:rPr>
          <w:bCs/>
          <w:lang w:eastAsia="en-US"/>
        </w:rPr>
      </w:pPr>
      <w:r w:rsidRPr="00F72EC2">
        <w:rPr>
          <w:bCs/>
          <w:lang w:eastAsia="en-US"/>
        </w:rPr>
        <w:t xml:space="preserve">2. Вопросы введения и использования, указанных в </w:t>
      </w:r>
      <w:hyperlink w:anchor="Par0" w:history="1">
        <w:r w:rsidRPr="00F72EC2">
          <w:rPr>
            <w:bCs/>
            <w:color w:val="000000"/>
            <w:lang w:eastAsia="en-US"/>
          </w:rPr>
          <w:t>части 1</w:t>
        </w:r>
      </w:hyperlink>
      <w:r w:rsidRPr="00F72EC2">
        <w:rPr>
          <w:bCs/>
          <w:lang w:eastAsia="en-US"/>
        </w:rPr>
        <w:t xml:space="preserve"> настоящей статьи разовых платежей граждан решаются на местном референдуме</w:t>
      </w:r>
      <w:r w:rsidRPr="00F72EC2">
        <w:rPr>
          <w:bCs/>
          <w:highlight w:val="yellow"/>
          <w:lang w:eastAsia="en-US"/>
        </w:rPr>
        <w:t>, а в случаях, предусмотренных пунктами 4 и 4.1 части 1 статьи 25.1 Федерального закона от 06.10.2003 № 131-ФЗ «Об общих принципах организации местного самоуправления в Российской Федерации», на сходе граждан</w:t>
      </w:r>
      <w:r>
        <w:rPr>
          <w:bCs/>
          <w:highlight w:val="yellow"/>
          <w:lang w:eastAsia="en-US"/>
        </w:rPr>
        <w:t>»;</w:t>
      </w:r>
    </w:p>
    <w:p w:rsidR="0067652B" w:rsidRDefault="0067652B" w:rsidP="0067652B">
      <w:pPr>
        <w:ind w:firstLine="720"/>
        <w:jc w:val="both"/>
        <w:rPr>
          <w:b/>
        </w:rPr>
      </w:pPr>
      <w:bookmarkStart w:id="1" w:name="Par0"/>
      <w:bookmarkEnd w:id="1"/>
      <w:r>
        <w:rPr>
          <w:b/>
        </w:rPr>
        <w:t xml:space="preserve">     9. В статью 43 «</w:t>
      </w:r>
      <w:r w:rsidRPr="00D87AEE">
        <w:rPr>
          <w:b/>
        </w:rPr>
        <w:t xml:space="preserve">Ответственность </w:t>
      </w:r>
      <w:r>
        <w:rPr>
          <w:b/>
        </w:rPr>
        <w:t xml:space="preserve">Главы   Чебаковского сельсовета  и главы местной администрации </w:t>
      </w:r>
      <w:r w:rsidRPr="00D87AEE">
        <w:rPr>
          <w:b/>
        </w:rPr>
        <w:t xml:space="preserve"> перед государством</w:t>
      </w:r>
      <w:r>
        <w:rPr>
          <w:b/>
        </w:rPr>
        <w:t xml:space="preserve">»  </w:t>
      </w:r>
      <w:r w:rsidRPr="00D87AEE">
        <w:t>внести следующие  изменения</w:t>
      </w:r>
      <w:r>
        <w:rPr>
          <w:b/>
        </w:rPr>
        <w:t xml:space="preserve">: </w:t>
      </w:r>
    </w:p>
    <w:p w:rsidR="0067652B" w:rsidRDefault="0067652B" w:rsidP="0067652B">
      <w:pPr>
        <w:ind w:firstLine="720"/>
        <w:jc w:val="both"/>
        <w:rPr>
          <w:b/>
        </w:rPr>
      </w:pPr>
      <w:r>
        <w:rPr>
          <w:b/>
        </w:rPr>
        <w:t xml:space="preserve"> </w:t>
      </w:r>
      <w:r w:rsidRPr="00D65503">
        <w:t>9.1</w:t>
      </w:r>
      <w:r w:rsidRPr="00D87AEE">
        <w:t xml:space="preserve">. В </w:t>
      </w:r>
      <w:r>
        <w:t>части</w:t>
      </w:r>
      <w:r w:rsidRPr="00D87AEE">
        <w:t xml:space="preserve"> 1 слова  «Новосибирский областной Совет» </w:t>
      </w:r>
      <w:proofErr w:type="gramStart"/>
      <w:r w:rsidRPr="00D87AEE">
        <w:t>заменить на слова</w:t>
      </w:r>
      <w:proofErr w:type="gramEnd"/>
      <w:r w:rsidRPr="00D87AEE">
        <w:t xml:space="preserve"> « Законодательное собрание Новосибирской области»</w:t>
      </w:r>
      <w:r>
        <w:t>;</w:t>
      </w:r>
    </w:p>
    <w:p w:rsidR="0067652B" w:rsidRDefault="0067652B" w:rsidP="0067652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  <w:t xml:space="preserve">10. Дополнить Устав Чебаковского сельсовета Северного района Новосибирской области статьей 44.1  «Содержание правил благоустройства территории Чебаковского   сельсовета» следующего содержания:  </w:t>
      </w:r>
    </w:p>
    <w:p w:rsidR="0067652B" w:rsidRPr="005937C4" w:rsidRDefault="0067652B" w:rsidP="0067652B">
      <w:pPr>
        <w:ind w:firstLine="720"/>
        <w:jc w:val="both"/>
        <w:rPr>
          <w:highlight w:val="yellow"/>
        </w:rPr>
      </w:pPr>
      <w:r w:rsidRPr="005937C4">
        <w:rPr>
          <w:highlight w:val="yellow"/>
        </w:rPr>
        <w:t>1. Правила благоустройства территории муниципального образования утверждаются представительным органом соответствующего муниципального образования.</w:t>
      </w:r>
    </w:p>
    <w:p w:rsidR="0067652B" w:rsidRPr="005937C4" w:rsidRDefault="0067652B" w:rsidP="0067652B">
      <w:pPr>
        <w:ind w:firstLine="720"/>
        <w:jc w:val="both"/>
        <w:rPr>
          <w:highlight w:val="yellow"/>
        </w:rPr>
      </w:pPr>
      <w:r w:rsidRPr="005937C4">
        <w:rPr>
          <w:highlight w:val="yellow"/>
        </w:rPr>
        <w:t>2. Правила благоустройства территории муниципального образования могут регулировать вопросы:</w:t>
      </w:r>
    </w:p>
    <w:p w:rsidR="0067652B" w:rsidRPr="005937C4" w:rsidRDefault="0067652B" w:rsidP="0067652B">
      <w:pPr>
        <w:ind w:firstLine="720"/>
        <w:jc w:val="both"/>
        <w:rPr>
          <w:highlight w:val="yellow"/>
        </w:rPr>
      </w:pPr>
      <w:r w:rsidRPr="005937C4">
        <w:rPr>
          <w:highlight w:val="yellow"/>
        </w:rPr>
        <w:t>1) содержания территорий общего пользования и порядка пользования такими территориями;</w:t>
      </w:r>
    </w:p>
    <w:p w:rsidR="0067652B" w:rsidRPr="005937C4" w:rsidRDefault="0067652B" w:rsidP="0067652B">
      <w:pPr>
        <w:ind w:firstLine="720"/>
        <w:jc w:val="both"/>
        <w:rPr>
          <w:highlight w:val="yellow"/>
        </w:rPr>
      </w:pPr>
      <w:r w:rsidRPr="005937C4">
        <w:rPr>
          <w:highlight w:val="yellow"/>
        </w:rPr>
        <w:t>2) внешнего вида фасадов и ограждающих конструкций зданий, строений, сооружений;</w:t>
      </w:r>
    </w:p>
    <w:p w:rsidR="0067652B" w:rsidRPr="005937C4" w:rsidRDefault="0067652B" w:rsidP="0067652B">
      <w:pPr>
        <w:ind w:firstLine="720"/>
        <w:jc w:val="both"/>
        <w:rPr>
          <w:highlight w:val="yellow"/>
        </w:rPr>
      </w:pPr>
      <w:r w:rsidRPr="005937C4">
        <w:rPr>
          <w:highlight w:val="yellow"/>
        </w:rPr>
        <w:t>3) проектирования, размещения, содержания и восстановления элементов благоустройства, в том числе после проведения земляных работ;</w:t>
      </w:r>
    </w:p>
    <w:p w:rsidR="0067652B" w:rsidRPr="005937C4" w:rsidRDefault="0067652B" w:rsidP="0067652B">
      <w:pPr>
        <w:ind w:firstLine="720"/>
        <w:jc w:val="both"/>
        <w:rPr>
          <w:highlight w:val="yellow"/>
        </w:rPr>
      </w:pPr>
      <w:r w:rsidRPr="005937C4">
        <w:rPr>
          <w:highlight w:val="yellow"/>
        </w:rPr>
        <w:t>4) организации освещения территории муниципального образования, включая архитектурную подсветку зданий, строений, сооружений;</w:t>
      </w:r>
    </w:p>
    <w:p w:rsidR="0067652B" w:rsidRPr="005937C4" w:rsidRDefault="0067652B" w:rsidP="0067652B">
      <w:pPr>
        <w:ind w:firstLine="720"/>
        <w:jc w:val="both"/>
        <w:rPr>
          <w:highlight w:val="yellow"/>
        </w:rPr>
      </w:pPr>
      <w:r w:rsidRPr="005937C4">
        <w:rPr>
          <w:highlight w:val="yellow"/>
        </w:rPr>
        <w:t xml:space="preserve">5) организации озеленения территории муниципального образования, включая порядок создания, содержания, восстановления и </w:t>
      </w:r>
      <w:proofErr w:type="gramStart"/>
      <w:r w:rsidRPr="005937C4">
        <w:rPr>
          <w:highlight w:val="yellow"/>
        </w:rPr>
        <w:t>охраны</w:t>
      </w:r>
      <w:proofErr w:type="gramEnd"/>
      <w:r w:rsidRPr="005937C4">
        <w:rPr>
          <w:highlight w:val="yellow"/>
        </w:rPr>
        <w:t xml:space="preserve"> расположенных в границах населенных пунктов газонов, цветников и иных территорий, занятых травянистыми растениями;</w:t>
      </w:r>
    </w:p>
    <w:p w:rsidR="0067652B" w:rsidRPr="005937C4" w:rsidRDefault="0067652B" w:rsidP="0067652B">
      <w:pPr>
        <w:ind w:firstLine="720"/>
        <w:jc w:val="both"/>
        <w:rPr>
          <w:highlight w:val="yellow"/>
        </w:rPr>
      </w:pPr>
      <w:r w:rsidRPr="005937C4">
        <w:rPr>
          <w:highlight w:val="yellow"/>
        </w:rPr>
        <w:t>6) размещения информации на территории муниципального образования, в том числе установки указателей с наименованиями улиц и номерами домов, вывесок;</w:t>
      </w:r>
    </w:p>
    <w:p w:rsidR="0067652B" w:rsidRPr="005937C4" w:rsidRDefault="0067652B" w:rsidP="0067652B">
      <w:pPr>
        <w:ind w:firstLine="720"/>
        <w:jc w:val="both"/>
        <w:rPr>
          <w:highlight w:val="yellow"/>
        </w:rPr>
      </w:pPr>
      <w:r w:rsidRPr="005937C4">
        <w:rPr>
          <w:highlight w:val="yellow"/>
        </w:rPr>
        <w:t>7) размещения и содержания детских и спортивных площадок, площадок для выгула животных, парковок (парковочных мест), малых архитектурных форм;</w:t>
      </w:r>
    </w:p>
    <w:p w:rsidR="0067652B" w:rsidRPr="005937C4" w:rsidRDefault="0067652B" w:rsidP="0067652B">
      <w:pPr>
        <w:ind w:firstLine="720"/>
        <w:jc w:val="both"/>
        <w:rPr>
          <w:highlight w:val="yellow"/>
        </w:rPr>
      </w:pPr>
      <w:r w:rsidRPr="005937C4">
        <w:rPr>
          <w:highlight w:val="yellow"/>
        </w:rPr>
        <w:t>8) организации пешеходных коммуникаций, в том числе тротуаров, аллей, дорожек, тропинок;</w:t>
      </w:r>
    </w:p>
    <w:p w:rsidR="0067652B" w:rsidRPr="005937C4" w:rsidRDefault="0067652B" w:rsidP="0067652B">
      <w:pPr>
        <w:ind w:firstLine="720"/>
        <w:jc w:val="both"/>
        <w:rPr>
          <w:highlight w:val="yellow"/>
        </w:rPr>
      </w:pPr>
      <w:r w:rsidRPr="005937C4">
        <w:rPr>
          <w:highlight w:val="yellow"/>
        </w:rPr>
        <w:t>9)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населения;</w:t>
      </w:r>
    </w:p>
    <w:p w:rsidR="0067652B" w:rsidRPr="005937C4" w:rsidRDefault="0067652B" w:rsidP="0067652B">
      <w:pPr>
        <w:ind w:firstLine="720"/>
        <w:jc w:val="both"/>
        <w:rPr>
          <w:highlight w:val="yellow"/>
        </w:rPr>
      </w:pPr>
      <w:r w:rsidRPr="005937C4">
        <w:rPr>
          <w:highlight w:val="yellow"/>
        </w:rPr>
        <w:t>10) уборки территории муниципального образования, в том числе в зимний период;</w:t>
      </w:r>
    </w:p>
    <w:p w:rsidR="0067652B" w:rsidRPr="005937C4" w:rsidRDefault="0067652B" w:rsidP="0067652B">
      <w:pPr>
        <w:ind w:firstLine="720"/>
        <w:jc w:val="both"/>
        <w:rPr>
          <w:highlight w:val="yellow"/>
        </w:rPr>
      </w:pPr>
      <w:r w:rsidRPr="005937C4">
        <w:rPr>
          <w:highlight w:val="yellow"/>
        </w:rPr>
        <w:t>11) организации стоков ливневых вод;</w:t>
      </w:r>
    </w:p>
    <w:p w:rsidR="0067652B" w:rsidRDefault="0067652B" w:rsidP="0067652B">
      <w:pPr>
        <w:ind w:firstLine="720"/>
        <w:jc w:val="both"/>
      </w:pPr>
      <w:r w:rsidRPr="005937C4">
        <w:rPr>
          <w:highlight w:val="yellow"/>
        </w:rPr>
        <w:t>12) порядка проведения земляных работ;</w:t>
      </w:r>
    </w:p>
    <w:p w:rsidR="0067652B" w:rsidRDefault="0067652B" w:rsidP="0067652B">
      <w:pPr>
        <w:ind w:firstLine="720"/>
        <w:jc w:val="both"/>
      </w:pPr>
      <w:r>
        <w:t>13) участия,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территорий;</w:t>
      </w:r>
    </w:p>
    <w:p w:rsidR="0067652B" w:rsidRDefault="0067652B" w:rsidP="0067652B">
      <w:pPr>
        <w:ind w:firstLine="720"/>
        <w:jc w:val="both"/>
      </w:pPr>
      <w:r>
        <w:t>14) определения границ прилегающих территорий в соответствии с порядком, установленным законом Новосибирской области;</w:t>
      </w:r>
    </w:p>
    <w:p w:rsidR="0067652B" w:rsidRPr="005937C4" w:rsidRDefault="0067652B" w:rsidP="0067652B">
      <w:pPr>
        <w:ind w:firstLine="720"/>
        <w:jc w:val="both"/>
        <w:rPr>
          <w:highlight w:val="yellow"/>
        </w:rPr>
      </w:pPr>
      <w:r w:rsidRPr="005937C4">
        <w:rPr>
          <w:highlight w:val="yellow"/>
        </w:rPr>
        <w:t>15) праздничного оформления территории муниципального образования;</w:t>
      </w:r>
    </w:p>
    <w:p w:rsidR="0067652B" w:rsidRPr="005937C4" w:rsidRDefault="0067652B" w:rsidP="0067652B">
      <w:pPr>
        <w:ind w:firstLine="720"/>
        <w:jc w:val="both"/>
        <w:rPr>
          <w:highlight w:val="yellow"/>
        </w:rPr>
      </w:pPr>
      <w:r w:rsidRPr="005937C4">
        <w:rPr>
          <w:highlight w:val="yellow"/>
        </w:rPr>
        <w:t>16) порядка участия граждан и организаций в реализации мероприятий по благоустройству территории муниципального образования;</w:t>
      </w:r>
    </w:p>
    <w:p w:rsidR="0067652B" w:rsidRPr="005937C4" w:rsidRDefault="0067652B" w:rsidP="0067652B">
      <w:pPr>
        <w:ind w:firstLine="720"/>
        <w:jc w:val="both"/>
        <w:rPr>
          <w:highlight w:val="yellow"/>
        </w:rPr>
      </w:pPr>
      <w:r w:rsidRPr="005937C4">
        <w:rPr>
          <w:highlight w:val="yellow"/>
        </w:rPr>
        <w:lastRenderedPageBreak/>
        <w:t xml:space="preserve">17) осуществления </w:t>
      </w:r>
      <w:proofErr w:type="gramStart"/>
      <w:r w:rsidRPr="005937C4">
        <w:rPr>
          <w:highlight w:val="yellow"/>
        </w:rPr>
        <w:t>контроля за</w:t>
      </w:r>
      <w:proofErr w:type="gramEnd"/>
      <w:r w:rsidRPr="005937C4">
        <w:rPr>
          <w:highlight w:val="yellow"/>
        </w:rPr>
        <w:t xml:space="preserve"> соблюдением правил благоустройства территории муниципального образования.</w:t>
      </w:r>
    </w:p>
    <w:p w:rsidR="0067652B" w:rsidRDefault="0067652B" w:rsidP="0067652B">
      <w:pPr>
        <w:ind w:firstLine="720"/>
        <w:jc w:val="both"/>
      </w:pPr>
      <w:r w:rsidRPr="005937C4">
        <w:rPr>
          <w:highlight w:val="yellow"/>
        </w:rPr>
        <w:t xml:space="preserve">3. Законом </w:t>
      </w:r>
      <w:r>
        <w:rPr>
          <w:highlight w:val="yellow"/>
        </w:rPr>
        <w:t>Новосибирской области</w:t>
      </w:r>
      <w:r w:rsidRPr="005937C4">
        <w:rPr>
          <w:highlight w:val="yellow"/>
        </w:rPr>
        <w:t xml:space="preserve"> могут быть предусмотрены иные вопросы, регулируемые правилами благоустройства территории муниципального образования, исходя из природно-климатических, географических, социально-экономических и иных особенностей отдель</w:t>
      </w:r>
      <w:r>
        <w:rPr>
          <w:highlight w:val="yellow"/>
        </w:rPr>
        <w:t>ных муниципальных образований.</w:t>
      </w:r>
    </w:p>
    <w:p w:rsidR="0067652B" w:rsidRDefault="0067652B" w:rsidP="0067652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7652B" w:rsidRDefault="0067652B" w:rsidP="0067652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7652B" w:rsidRDefault="0067652B" w:rsidP="0067652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Чебаковского  сельсовета            Председатель Совета депутатов</w:t>
      </w:r>
    </w:p>
    <w:p w:rsidR="0067652B" w:rsidRDefault="0067652B" w:rsidP="0067652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Северного района                                    Чебаковского сельсовета</w:t>
      </w:r>
    </w:p>
    <w:p w:rsidR="0067652B" w:rsidRDefault="0067652B" w:rsidP="0067652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Северного района </w:t>
      </w:r>
    </w:p>
    <w:p w:rsidR="0067652B" w:rsidRDefault="0067652B" w:rsidP="0067652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Новосибирской области</w:t>
      </w:r>
    </w:p>
    <w:p w:rsidR="0067652B" w:rsidRDefault="0067652B" w:rsidP="0067652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А.Семенов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_________А.В.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Ликаровский</w:t>
      </w:r>
      <w:proofErr w:type="spellEnd"/>
    </w:p>
    <w:p w:rsidR="0067652B" w:rsidRDefault="0067652B" w:rsidP="0067652B">
      <w:pPr>
        <w:adjustRightInd w:val="0"/>
        <w:jc w:val="center"/>
      </w:pPr>
    </w:p>
    <w:p w:rsidR="0067652B" w:rsidRDefault="0067652B" w:rsidP="0067652B"/>
    <w:p w:rsidR="0067652B" w:rsidRDefault="0067652B" w:rsidP="0067652B"/>
    <w:p w:rsidR="0067652B" w:rsidRDefault="0067652B" w:rsidP="0067652B">
      <w:pPr>
        <w:rPr>
          <w:b/>
          <w:bCs/>
        </w:rPr>
      </w:pPr>
    </w:p>
    <w:p w:rsidR="0067652B" w:rsidRDefault="0067652B" w:rsidP="0067652B">
      <w:pPr>
        <w:rPr>
          <w:b/>
          <w:bCs/>
        </w:rPr>
      </w:pPr>
    </w:p>
    <w:p w:rsidR="00912CBD" w:rsidRDefault="00912CBD"/>
    <w:sectPr w:rsidR="00912CBD" w:rsidSect="00A21A76">
      <w:headerReference w:type="default" r:id="rId9"/>
      <w:pgSz w:w="11906" w:h="16838"/>
      <w:pgMar w:top="1134" w:right="567" w:bottom="1134" w:left="141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D1D" w:rsidRDefault="001C2D1D">
      <w:r>
        <w:separator/>
      </w:r>
    </w:p>
  </w:endnote>
  <w:endnote w:type="continuationSeparator" w:id="0">
    <w:p w:rsidR="001C2D1D" w:rsidRDefault="001C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D1D" w:rsidRDefault="001C2D1D">
      <w:r>
        <w:separator/>
      </w:r>
    </w:p>
  </w:footnote>
  <w:footnote w:type="continuationSeparator" w:id="0">
    <w:p w:rsidR="001C2D1D" w:rsidRDefault="001C2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722" w:rsidRDefault="001C2D1D">
    <w:pPr>
      <w:pStyle w:val="a3"/>
      <w:framePr w:wrap="auto" w:vAnchor="text" w:hAnchor="margin" w:xAlign="center" w:y="1"/>
      <w:rPr>
        <w:rStyle w:val="a5"/>
        <w:sz w:val="20"/>
        <w:szCs w:val="20"/>
      </w:rPr>
    </w:pPr>
  </w:p>
  <w:p w:rsidR="00BC1722" w:rsidRDefault="001C2D1D" w:rsidP="00E259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376"/>
    <w:rsid w:val="00186799"/>
    <w:rsid w:val="001C2D1D"/>
    <w:rsid w:val="002A4418"/>
    <w:rsid w:val="003F44D9"/>
    <w:rsid w:val="0067652B"/>
    <w:rsid w:val="00912CBD"/>
    <w:rsid w:val="00A8290F"/>
    <w:rsid w:val="00E6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52B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65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652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uiPriority w:val="99"/>
    <w:rsid w:val="0067652B"/>
    <w:rPr>
      <w:rFonts w:cs="Times New Roman"/>
    </w:rPr>
  </w:style>
  <w:style w:type="paragraph" w:styleId="a6">
    <w:name w:val="No Spacing"/>
    <w:uiPriority w:val="1"/>
    <w:qFormat/>
    <w:rsid w:val="0067652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7">
    <w:name w:val="Hyperlink"/>
    <w:basedOn w:val="a0"/>
    <w:uiPriority w:val="99"/>
    <w:semiHidden/>
    <w:rsid w:val="0067652B"/>
    <w:rPr>
      <w:rFonts w:ascii="Times New Roman" w:hAnsi="Times New Roman"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A44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44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52B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65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652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uiPriority w:val="99"/>
    <w:rsid w:val="0067652B"/>
    <w:rPr>
      <w:rFonts w:cs="Times New Roman"/>
    </w:rPr>
  </w:style>
  <w:style w:type="paragraph" w:styleId="a6">
    <w:name w:val="No Spacing"/>
    <w:uiPriority w:val="1"/>
    <w:qFormat/>
    <w:rsid w:val="0067652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7">
    <w:name w:val="Hyperlink"/>
    <w:basedOn w:val="a0"/>
    <w:uiPriority w:val="99"/>
    <w:semiHidden/>
    <w:rsid w:val="0067652B"/>
    <w:rPr>
      <w:rFonts w:ascii="Times New Roman" w:hAnsi="Times New Roman"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A44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44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avbukh.ru/npd/edoc/81_382749_nsk_484_OZ_part1_1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CA22E-5A6C-4D77-82EB-5158F11AE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2376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4</cp:revision>
  <cp:lastPrinted>2018-06-15T04:45:00Z</cp:lastPrinted>
  <dcterms:created xsi:type="dcterms:W3CDTF">2018-06-15T04:28:00Z</dcterms:created>
  <dcterms:modified xsi:type="dcterms:W3CDTF">2018-06-15T05:08:00Z</dcterms:modified>
</cp:coreProperties>
</file>