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1B" w:rsidRPr="00FF571B" w:rsidRDefault="00FF571B" w:rsidP="00FF571B">
      <w:pPr>
        <w:shd w:val="clear" w:color="auto" w:fill="FFFFFF"/>
        <w:spacing w:line="259" w:lineRule="atLeas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b/>
          <w:bCs/>
          <w:color w:val="214176"/>
          <w:sz w:val="32"/>
          <w:szCs w:val="32"/>
          <w:lang w:eastAsia="ru-RU"/>
        </w:rPr>
        <w:t>Детская шалость с огнём</w:t>
      </w:r>
    </w:p>
    <w:p w:rsidR="00FF571B" w:rsidRPr="00FF571B" w:rsidRDefault="00FF571B" w:rsidP="00FF571B">
      <w:pPr>
        <w:shd w:val="clear" w:color="auto" w:fill="FFFFFF"/>
        <w:spacing w:after="225" w:line="259" w:lineRule="atLeas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Особое внимание следует обратить на возможность возникновения пожара из-за детских шалостей. Не разрешать детям игру со спичками, включать газ, и электроприборы, оставлять детей без присмотра.</w:t>
      </w:r>
    </w:p>
    <w:p w:rsidR="00FF571B" w:rsidRPr="00FF571B" w:rsidRDefault="00FF571B" w:rsidP="00FF571B">
      <w:pPr>
        <w:shd w:val="clear" w:color="auto" w:fill="FFFFFF"/>
        <w:spacing w:line="259" w:lineRule="atLeas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b/>
          <w:bCs/>
          <w:color w:val="214176"/>
          <w:sz w:val="32"/>
          <w:szCs w:val="32"/>
          <w:lang w:eastAsia="ru-RU"/>
        </w:rPr>
        <w:t>Курение</w:t>
      </w:r>
    </w:p>
    <w:p w:rsidR="00FF571B" w:rsidRPr="00FF571B" w:rsidRDefault="00FF571B" w:rsidP="00FF571B">
      <w:pPr>
        <w:shd w:val="clear" w:color="auto" w:fill="FFFFFF"/>
        <w:spacing w:after="225" w:line="259" w:lineRule="atLeas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FF571B" w:rsidRPr="00FF571B" w:rsidRDefault="00FF571B" w:rsidP="00FF571B">
      <w:pPr>
        <w:shd w:val="clear" w:color="auto" w:fill="FFFFFF"/>
        <w:spacing w:line="259" w:lineRule="atLeas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b/>
          <w:bCs/>
          <w:color w:val="214176"/>
          <w:sz w:val="32"/>
          <w:szCs w:val="32"/>
          <w:lang w:eastAsia="ru-RU"/>
        </w:rPr>
        <w:t>Если в доме газовое оборудование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Доверяйте установку и ремонт газовых приборов только специалистам.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Не пользуйтесь неисправными газовыми приборами.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Устанавливайте мебель, горючие предметы и материалы на расстоянии не менее 20 см от бытовых газовых приборов.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Не сушите горючие материалы на газовых котлах и над газовыми плитами.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Не сушите белье над горящей газовой плитой.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газа.</w:t>
      </w:r>
    </w:p>
    <w:p w:rsidR="00FF571B" w:rsidRPr="00FF571B" w:rsidRDefault="00FF571B" w:rsidP="00FF571B">
      <w:pPr>
        <w:numPr>
          <w:ilvl w:val="0"/>
          <w:numId w:val="1"/>
        </w:numPr>
        <w:shd w:val="clear" w:color="auto" w:fill="FFFFFF"/>
        <w:ind w:left="225"/>
        <w:jc w:val="lef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FF571B"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  <w:t>Если запах газа не исчезает: покиньте помещение; предупредите соседей, вызовите службу газа с улицы.</w:t>
      </w:r>
    </w:p>
    <w:p w:rsidR="00660FCD" w:rsidRPr="00FF571B" w:rsidRDefault="00660FCD">
      <w:pPr>
        <w:rPr>
          <w:rFonts w:ascii="Times New Roman" w:hAnsi="Times New Roman" w:cs="Times New Roman"/>
          <w:sz w:val="32"/>
          <w:szCs w:val="32"/>
        </w:rPr>
      </w:pPr>
    </w:p>
    <w:sectPr w:rsidR="00660FCD" w:rsidRPr="00FF571B" w:rsidSect="0066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77"/>
    <w:multiLevelType w:val="multilevel"/>
    <w:tmpl w:val="ABD2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571B"/>
    <w:rsid w:val="00660FCD"/>
    <w:rsid w:val="00915EC8"/>
    <w:rsid w:val="009707C2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7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2022-11-10T02:54:00Z</dcterms:created>
  <dcterms:modified xsi:type="dcterms:W3CDTF">2022-11-10T02:55:00Z</dcterms:modified>
</cp:coreProperties>
</file>