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14A" w:rsidRDefault="009C014A" w:rsidP="009C014A">
      <w:pPr>
        <w:jc w:val="center"/>
        <w:rPr>
          <w:rFonts w:ascii="Monotype Corsiva" w:hAnsi="Monotype Corsiva"/>
          <w:b/>
          <w:sz w:val="52"/>
          <w:szCs w:val="52"/>
        </w:rPr>
      </w:pPr>
      <w:r>
        <w:rPr>
          <w:rFonts w:ascii="Monotype Corsiva" w:hAnsi="Monotype Corsiva"/>
          <w:b/>
          <w:sz w:val="40"/>
          <w:szCs w:val="40"/>
        </w:rPr>
        <w:t>«</w:t>
      </w:r>
      <w:r>
        <w:rPr>
          <w:rFonts w:ascii="Monotype Corsiva" w:hAnsi="Monotype Corsiva"/>
          <w:b/>
          <w:sz w:val="52"/>
          <w:szCs w:val="52"/>
        </w:rPr>
        <w:t>В Е С Т Н И К</w:t>
      </w:r>
    </w:p>
    <w:p w:rsidR="009C014A" w:rsidRDefault="009C014A" w:rsidP="009C014A">
      <w:pPr>
        <w:jc w:val="center"/>
        <w:rPr>
          <w:rFonts w:ascii="Monotype Corsiva" w:hAnsi="Monotype Corsiva"/>
          <w:b/>
          <w:sz w:val="52"/>
          <w:szCs w:val="52"/>
        </w:rPr>
      </w:pPr>
      <w:r>
        <w:rPr>
          <w:rFonts w:ascii="Monotype Corsiva" w:hAnsi="Monotype Corsiva"/>
          <w:b/>
          <w:sz w:val="52"/>
          <w:szCs w:val="52"/>
        </w:rPr>
        <w:t>Чебаковского сельсовета»</w:t>
      </w:r>
    </w:p>
    <w:p w:rsidR="009C014A" w:rsidRDefault="009C014A" w:rsidP="009C014A">
      <w:pPr>
        <w:jc w:val="center"/>
        <w:rPr>
          <w:rFonts w:ascii="Monotype Corsiva" w:hAnsi="Monotype Corsiva"/>
          <w:b/>
          <w:sz w:val="52"/>
          <w:szCs w:val="52"/>
        </w:rPr>
      </w:pPr>
      <w:r>
        <w:rPr>
          <w:rFonts w:ascii="Monotype Corsiva" w:hAnsi="Monotype Corsiva"/>
          <w:b/>
          <w:sz w:val="52"/>
          <w:szCs w:val="52"/>
        </w:rPr>
        <w:t>Периодическое печатное издание</w:t>
      </w:r>
    </w:p>
    <w:p w:rsidR="009C014A" w:rsidRDefault="009C014A" w:rsidP="009C014A">
      <w:pPr>
        <w:jc w:val="center"/>
        <w:rPr>
          <w:rFonts w:ascii="Monotype Corsiva" w:hAnsi="Monotype Corsiva"/>
          <w:b/>
          <w:sz w:val="52"/>
          <w:szCs w:val="52"/>
        </w:rPr>
      </w:pPr>
      <w:r>
        <w:rPr>
          <w:rFonts w:ascii="Monotype Corsiva" w:hAnsi="Monotype Corsiva"/>
          <w:b/>
          <w:sz w:val="52"/>
          <w:szCs w:val="52"/>
        </w:rPr>
        <w:t>Совета депутатов и администрации</w:t>
      </w:r>
    </w:p>
    <w:p w:rsidR="009C014A" w:rsidRDefault="009C014A" w:rsidP="009C014A">
      <w:pPr>
        <w:jc w:val="center"/>
        <w:rPr>
          <w:rFonts w:ascii="Monotype Corsiva" w:hAnsi="Monotype Corsiva"/>
          <w:b/>
          <w:sz w:val="52"/>
          <w:szCs w:val="52"/>
        </w:rPr>
      </w:pPr>
      <w:r>
        <w:rPr>
          <w:rFonts w:ascii="Monotype Corsiva" w:hAnsi="Monotype Corsiva"/>
          <w:b/>
          <w:sz w:val="52"/>
          <w:szCs w:val="52"/>
        </w:rPr>
        <w:t>Чебаковского сельсовета</w:t>
      </w:r>
    </w:p>
    <w:p w:rsidR="009C014A" w:rsidRDefault="009C014A" w:rsidP="009C014A">
      <w:pPr>
        <w:rPr>
          <w:b/>
          <w:sz w:val="52"/>
          <w:szCs w:val="52"/>
        </w:rPr>
      </w:pPr>
    </w:p>
    <w:p w:rsidR="009C014A" w:rsidRDefault="009C014A" w:rsidP="009C014A">
      <w:pPr>
        <w:rPr>
          <w:b/>
          <w:sz w:val="40"/>
          <w:szCs w:val="40"/>
        </w:rPr>
      </w:pPr>
    </w:p>
    <w:p w:rsidR="009C014A" w:rsidRDefault="009C014A" w:rsidP="009C014A">
      <w:pPr>
        <w:rPr>
          <w:b/>
          <w:sz w:val="40"/>
          <w:szCs w:val="40"/>
        </w:rPr>
      </w:pPr>
    </w:p>
    <w:p w:rsidR="009C014A" w:rsidRDefault="009C014A" w:rsidP="009C014A">
      <w:pPr>
        <w:rPr>
          <w:b/>
          <w:sz w:val="40"/>
          <w:szCs w:val="40"/>
        </w:rPr>
      </w:pPr>
    </w:p>
    <w:tbl>
      <w:tblPr>
        <w:tblStyle w:val="a5"/>
        <w:tblW w:w="0" w:type="auto"/>
        <w:tblLook w:val="01E0"/>
      </w:tblPr>
      <w:tblGrid>
        <w:gridCol w:w="3284"/>
        <w:gridCol w:w="3284"/>
        <w:gridCol w:w="3285"/>
      </w:tblGrid>
      <w:tr w:rsidR="009C014A" w:rsidTr="009F2BE8">
        <w:tc>
          <w:tcPr>
            <w:tcW w:w="3284" w:type="dxa"/>
            <w:tcBorders>
              <w:top w:val="single" w:sz="4" w:space="0" w:color="auto"/>
              <w:left w:val="single" w:sz="4" w:space="0" w:color="auto"/>
              <w:bottom w:val="single" w:sz="4" w:space="0" w:color="auto"/>
              <w:right w:val="single" w:sz="4" w:space="0" w:color="auto"/>
            </w:tcBorders>
            <w:hideMark/>
          </w:tcPr>
          <w:p w:rsidR="009C014A" w:rsidRDefault="002E196E" w:rsidP="009E2D60">
            <w:pPr>
              <w:jc w:val="center"/>
              <w:rPr>
                <w:rFonts w:ascii="Monotype Corsiva" w:hAnsi="Monotype Corsiva"/>
                <w:i/>
                <w:sz w:val="40"/>
                <w:szCs w:val="40"/>
                <w:lang w:eastAsia="en-US"/>
              </w:rPr>
            </w:pPr>
            <w:r>
              <w:rPr>
                <w:rFonts w:ascii="Monotype Corsiva" w:hAnsi="Monotype Corsiva"/>
                <w:i/>
                <w:sz w:val="40"/>
                <w:szCs w:val="40"/>
                <w:lang w:eastAsia="en-US"/>
              </w:rPr>
              <w:t>23</w:t>
            </w:r>
            <w:r w:rsidR="009C014A">
              <w:rPr>
                <w:rFonts w:ascii="Monotype Corsiva" w:hAnsi="Monotype Corsiva"/>
                <w:i/>
                <w:sz w:val="40"/>
                <w:szCs w:val="40"/>
                <w:lang w:eastAsia="en-US"/>
              </w:rPr>
              <w:t>.</w:t>
            </w:r>
            <w:r>
              <w:rPr>
                <w:rFonts w:ascii="Monotype Corsiva" w:hAnsi="Monotype Corsiva"/>
                <w:i/>
                <w:sz w:val="40"/>
                <w:szCs w:val="40"/>
                <w:lang w:eastAsia="en-US"/>
              </w:rPr>
              <w:t>1</w:t>
            </w:r>
            <w:r w:rsidR="009C014A">
              <w:rPr>
                <w:rFonts w:ascii="Monotype Corsiva" w:hAnsi="Monotype Corsiva"/>
                <w:i/>
                <w:sz w:val="40"/>
                <w:szCs w:val="40"/>
                <w:lang w:eastAsia="en-US"/>
              </w:rPr>
              <w:t>0.20</w:t>
            </w:r>
            <w:r w:rsidR="009E2D60">
              <w:rPr>
                <w:rFonts w:ascii="Monotype Corsiva" w:hAnsi="Monotype Corsiva"/>
                <w:i/>
                <w:sz w:val="40"/>
                <w:szCs w:val="40"/>
                <w:lang w:eastAsia="en-US"/>
              </w:rPr>
              <w:t>24</w:t>
            </w:r>
          </w:p>
        </w:tc>
        <w:tc>
          <w:tcPr>
            <w:tcW w:w="3284" w:type="dxa"/>
            <w:tcBorders>
              <w:top w:val="single" w:sz="4" w:space="0" w:color="auto"/>
              <w:left w:val="single" w:sz="4" w:space="0" w:color="auto"/>
              <w:bottom w:val="single" w:sz="4" w:space="0" w:color="auto"/>
              <w:right w:val="single" w:sz="4" w:space="0" w:color="auto"/>
            </w:tcBorders>
            <w:hideMark/>
          </w:tcPr>
          <w:p w:rsidR="009C014A" w:rsidRDefault="002E196E" w:rsidP="009F2BE8">
            <w:pPr>
              <w:jc w:val="center"/>
              <w:rPr>
                <w:rFonts w:ascii="Monotype Corsiva" w:hAnsi="Monotype Corsiva"/>
                <w:i/>
                <w:sz w:val="40"/>
                <w:szCs w:val="40"/>
                <w:lang w:eastAsia="en-US"/>
              </w:rPr>
            </w:pPr>
            <w:r>
              <w:rPr>
                <w:rFonts w:ascii="Monotype Corsiva" w:hAnsi="Monotype Corsiva"/>
                <w:i/>
                <w:sz w:val="40"/>
                <w:szCs w:val="40"/>
                <w:lang w:eastAsia="en-US"/>
              </w:rPr>
              <w:t>Среда</w:t>
            </w:r>
          </w:p>
        </w:tc>
        <w:tc>
          <w:tcPr>
            <w:tcW w:w="3285" w:type="dxa"/>
            <w:tcBorders>
              <w:top w:val="single" w:sz="4" w:space="0" w:color="auto"/>
              <w:left w:val="single" w:sz="4" w:space="0" w:color="auto"/>
              <w:bottom w:val="single" w:sz="4" w:space="0" w:color="auto"/>
              <w:right w:val="single" w:sz="4" w:space="0" w:color="auto"/>
            </w:tcBorders>
            <w:hideMark/>
          </w:tcPr>
          <w:p w:rsidR="009C014A" w:rsidRDefault="009C014A" w:rsidP="002E196E">
            <w:pPr>
              <w:jc w:val="center"/>
              <w:rPr>
                <w:rFonts w:ascii="Monotype Corsiva" w:hAnsi="Monotype Corsiva"/>
                <w:i/>
                <w:sz w:val="40"/>
                <w:szCs w:val="40"/>
                <w:lang w:eastAsia="en-US"/>
              </w:rPr>
            </w:pPr>
            <w:r>
              <w:rPr>
                <w:rFonts w:ascii="Monotype Corsiva" w:hAnsi="Monotype Corsiva"/>
                <w:i/>
                <w:sz w:val="40"/>
                <w:szCs w:val="40"/>
                <w:lang w:eastAsia="en-US"/>
              </w:rPr>
              <w:t xml:space="preserve">№ </w:t>
            </w:r>
            <w:r w:rsidR="002E196E">
              <w:rPr>
                <w:rFonts w:ascii="Monotype Corsiva" w:hAnsi="Monotype Corsiva"/>
                <w:i/>
                <w:sz w:val="40"/>
                <w:szCs w:val="40"/>
                <w:lang w:eastAsia="en-US"/>
              </w:rPr>
              <w:t>51</w:t>
            </w:r>
          </w:p>
        </w:tc>
      </w:tr>
    </w:tbl>
    <w:p w:rsidR="009C014A" w:rsidRDefault="009C014A" w:rsidP="009C014A">
      <w:pPr>
        <w:rPr>
          <w:i/>
          <w:sz w:val="40"/>
          <w:szCs w:val="40"/>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p w:rsidR="009C014A" w:rsidRDefault="009C014A" w:rsidP="009C014A">
      <w:pPr>
        <w:rPr>
          <w:b/>
          <w:sz w:val="28"/>
          <w:szCs w:val="28"/>
        </w:rPr>
      </w:pPr>
    </w:p>
    <w:tbl>
      <w:tblPr>
        <w:tblStyle w:val="a5"/>
        <w:tblW w:w="0" w:type="auto"/>
        <w:tblLook w:val="01E0"/>
      </w:tblPr>
      <w:tblGrid>
        <w:gridCol w:w="1970"/>
        <w:gridCol w:w="1970"/>
        <w:gridCol w:w="1971"/>
        <w:gridCol w:w="1971"/>
        <w:gridCol w:w="1971"/>
      </w:tblGrid>
      <w:tr w:rsidR="009C014A" w:rsidTr="009F2BE8">
        <w:tc>
          <w:tcPr>
            <w:tcW w:w="1970" w:type="dxa"/>
            <w:tcBorders>
              <w:top w:val="single" w:sz="4" w:space="0" w:color="auto"/>
              <w:left w:val="single" w:sz="4" w:space="0" w:color="auto"/>
              <w:bottom w:val="single" w:sz="4" w:space="0" w:color="auto"/>
              <w:right w:val="single" w:sz="4" w:space="0" w:color="auto"/>
            </w:tcBorders>
            <w:hideMark/>
          </w:tcPr>
          <w:p w:rsidR="009C014A" w:rsidRDefault="009C014A" w:rsidP="009F2BE8">
            <w:pPr>
              <w:rPr>
                <w:lang w:eastAsia="en-US"/>
              </w:rPr>
            </w:pPr>
            <w:r>
              <w:rPr>
                <w:lang w:eastAsia="en-US"/>
              </w:rPr>
              <w:t>Учредители:</w:t>
            </w:r>
          </w:p>
          <w:p w:rsidR="009C014A" w:rsidRDefault="009C014A" w:rsidP="009F2BE8">
            <w:pPr>
              <w:rPr>
                <w:lang w:eastAsia="en-US"/>
              </w:rPr>
            </w:pPr>
            <w:r>
              <w:rPr>
                <w:lang w:eastAsia="en-US"/>
              </w:rPr>
              <w:t>Совет депутатов</w:t>
            </w:r>
          </w:p>
          <w:p w:rsidR="009C014A" w:rsidRDefault="009C014A" w:rsidP="009F2BE8">
            <w:pPr>
              <w:rPr>
                <w:lang w:eastAsia="en-US"/>
              </w:rPr>
            </w:pPr>
            <w:r>
              <w:rPr>
                <w:lang w:eastAsia="en-US"/>
              </w:rPr>
              <w:t>Чебаковского сельсовета</w:t>
            </w:r>
          </w:p>
          <w:p w:rsidR="009C014A" w:rsidRDefault="009C014A" w:rsidP="009F2BE8">
            <w:pPr>
              <w:rPr>
                <w:lang w:eastAsia="en-US"/>
              </w:rPr>
            </w:pPr>
            <w:r>
              <w:rPr>
                <w:lang w:eastAsia="en-US"/>
              </w:rPr>
              <w:t>Администрация Чебаковского сельсовета</w:t>
            </w:r>
          </w:p>
        </w:tc>
        <w:tc>
          <w:tcPr>
            <w:tcW w:w="1970" w:type="dxa"/>
            <w:tcBorders>
              <w:top w:val="single" w:sz="4" w:space="0" w:color="auto"/>
              <w:left w:val="single" w:sz="4" w:space="0" w:color="auto"/>
              <w:bottom w:val="single" w:sz="4" w:space="0" w:color="auto"/>
              <w:right w:val="single" w:sz="4" w:space="0" w:color="auto"/>
            </w:tcBorders>
            <w:hideMark/>
          </w:tcPr>
          <w:p w:rsidR="009C014A" w:rsidRDefault="009C014A" w:rsidP="009F2BE8">
            <w:pPr>
              <w:rPr>
                <w:lang w:eastAsia="en-US"/>
              </w:rPr>
            </w:pPr>
            <w:r>
              <w:rPr>
                <w:lang w:eastAsia="en-US"/>
              </w:rPr>
              <w:t>Адрес редакции:</w:t>
            </w:r>
          </w:p>
          <w:p w:rsidR="009C014A" w:rsidRDefault="009C014A" w:rsidP="009F2BE8">
            <w:pPr>
              <w:rPr>
                <w:lang w:eastAsia="en-US"/>
              </w:rPr>
            </w:pPr>
            <w:r>
              <w:rPr>
                <w:lang w:eastAsia="en-US"/>
              </w:rPr>
              <w:t>632095</w:t>
            </w:r>
          </w:p>
          <w:p w:rsidR="009C014A" w:rsidRDefault="009C014A" w:rsidP="009F2BE8">
            <w:pPr>
              <w:rPr>
                <w:lang w:eastAsia="en-US"/>
              </w:rPr>
            </w:pPr>
            <w:r>
              <w:rPr>
                <w:lang w:eastAsia="en-US"/>
              </w:rPr>
              <w:t>Новосибирская область Северный р-н</w:t>
            </w:r>
          </w:p>
          <w:p w:rsidR="009C014A" w:rsidRDefault="009C014A" w:rsidP="009F2BE8">
            <w:pPr>
              <w:rPr>
                <w:lang w:eastAsia="en-US"/>
              </w:rPr>
            </w:pPr>
            <w:r>
              <w:rPr>
                <w:lang w:eastAsia="en-US"/>
              </w:rPr>
              <w:t>с.Чебаки</w:t>
            </w:r>
          </w:p>
          <w:p w:rsidR="009C014A" w:rsidRDefault="009C014A" w:rsidP="009E2D60">
            <w:pPr>
              <w:rPr>
                <w:lang w:eastAsia="en-US"/>
              </w:rPr>
            </w:pPr>
            <w:r>
              <w:rPr>
                <w:lang w:eastAsia="en-US"/>
              </w:rPr>
              <w:t xml:space="preserve">ул.Советская № </w:t>
            </w:r>
            <w:r w:rsidR="009E2D60">
              <w:rPr>
                <w:lang w:eastAsia="en-US"/>
              </w:rPr>
              <w:t>9</w:t>
            </w:r>
          </w:p>
        </w:tc>
        <w:tc>
          <w:tcPr>
            <w:tcW w:w="1971" w:type="dxa"/>
            <w:tcBorders>
              <w:top w:val="single" w:sz="4" w:space="0" w:color="auto"/>
              <w:left w:val="single" w:sz="4" w:space="0" w:color="auto"/>
              <w:bottom w:val="single" w:sz="4" w:space="0" w:color="auto"/>
              <w:right w:val="single" w:sz="4" w:space="0" w:color="auto"/>
            </w:tcBorders>
            <w:hideMark/>
          </w:tcPr>
          <w:p w:rsidR="009C014A" w:rsidRDefault="009C014A" w:rsidP="009F2BE8">
            <w:pPr>
              <w:rPr>
                <w:lang w:eastAsia="en-US"/>
              </w:rPr>
            </w:pPr>
            <w:r>
              <w:rPr>
                <w:lang w:eastAsia="en-US"/>
              </w:rPr>
              <w:t>Главный редактор</w:t>
            </w:r>
          </w:p>
          <w:p w:rsidR="009C014A" w:rsidRDefault="009C014A" w:rsidP="009F2BE8">
            <w:pPr>
              <w:rPr>
                <w:lang w:eastAsia="en-US"/>
              </w:rPr>
            </w:pPr>
            <w:r>
              <w:rPr>
                <w:lang w:eastAsia="en-US"/>
              </w:rPr>
              <w:t>Ратникова Т.М.</w:t>
            </w:r>
          </w:p>
        </w:tc>
        <w:tc>
          <w:tcPr>
            <w:tcW w:w="1971" w:type="dxa"/>
            <w:tcBorders>
              <w:top w:val="single" w:sz="4" w:space="0" w:color="auto"/>
              <w:left w:val="single" w:sz="4" w:space="0" w:color="auto"/>
              <w:bottom w:val="single" w:sz="4" w:space="0" w:color="auto"/>
              <w:right w:val="single" w:sz="4" w:space="0" w:color="auto"/>
            </w:tcBorders>
            <w:hideMark/>
          </w:tcPr>
          <w:p w:rsidR="009C014A" w:rsidRDefault="009C014A" w:rsidP="009F2BE8">
            <w:pPr>
              <w:rPr>
                <w:lang w:eastAsia="en-US"/>
              </w:rPr>
            </w:pPr>
            <w:r>
              <w:rPr>
                <w:lang w:eastAsia="en-US"/>
              </w:rPr>
              <w:t>Телефон:</w:t>
            </w:r>
          </w:p>
          <w:p w:rsidR="009C014A" w:rsidRDefault="009C014A" w:rsidP="009F2BE8">
            <w:pPr>
              <w:rPr>
                <w:lang w:eastAsia="en-US"/>
              </w:rPr>
            </w:pPr>
            <w:r>
              <w:rPr>
                <w:lang w:eastAsia="en-US"/>
              </w:rPr>
              <w:t>41-234</w:t>
            </w:r>
          </w:p>
        </w:tc>
        <w:tc>
          <w:tcPr>
            <w:tcW w:w="1971" w:type="dxa"/>
            <w:tcBorders>
              <w:top w:val="single" w:sz="4" w:space="0" w:color="auto"/>
              <w:left w:val="single" w:sz="4" w:space="0" w:color="auto"/>
              <w:bottom w:val="single" w:sz="4" w:space="0" w:color="auto"/>
              <w:right w:val="single" w:sz="4" w:space="0" w:color="auto"/>
            </w:tcBorders>
            <w:hideMark/>
          </w:tcPr>
          <w:p w:rsidR="009C014A" w:rsidRDefault="009C014A" w:rsidP="009F2BE8">
            <w:pPr>
              <w:rPr>
                <w:lang w:eastAsia="en-US"/>
              </w:rPr>
            </w:pPr>
            <w:r>
              <w:rPr>
                <w:lang w:eastAsia="en-US"/>
              </w:rPr>
              <w:t>Отпечатано в администрации Чебаковского сельсовета</w:t>
            </w:r>
          </w:p>
          <w:p w:rsidR="009C014A" w:rsidRDefault="009C014A" w:rsidP="009F2BE8">
            <w:pPr>
              <w:rPr>
                <w:lang w:eastAsia="en-US"/>
              </w:rPr>
            </w:pPr>
            <w:r>
              <w:rPr>
                <w:lang w:eastAsia="en-US"/>
              </w:rPr>
              <w:t>Тираж 30 экз.</w:t>
            </w:r>
          </w:p>
          <w:p w:rsidR="009C014A" w:rsidRDefault="009C014A" w:rsidP="009F2BE8">
            <w:pPr>
              <w:rPr>
                <w:lang w:eastAsia="en-US"/>
              </w:rPr>
            </w:pPr>
            <w:r>
              <w:rPr>
                <w:lang w:eastAsia="en-US"/>
              </w:rPr>
              <w:t>Бесплатно.</w:t>
            </w:r>
          </w:p>
        </w:tc>
      </w:tr>
    </w:tbl>
    <w:p w:rsidR="009C014A" w:rsidRDefault="009C014A" w:rsidP="009C014A"/>
    <w:p w:rsidR="009C014A" w:rsidRDefault="009C014A" w:rsidP="009C014A"/>
    <w:p w:rsidR="009C014A" w:rsidRDefault="009C014A" w:rsidP="009C014A"/>
    <w:p w:rsidR="009C014A" w:rsidRDefault="009C014A" w:rsidP="009C014A"/>
    <w:p w:rsidR="009C014A" w:rsidRDefault="009C014A" w:rsidP="009C014A">
      <w:pPr>
        <w:pStyle w:val="a4"/>
        <w:jc w:val="center"/>
        <w:rPr>
          <w:rFonts w:ascii="Times New Roman" w:hAnsi="Times New Roman"/>
          <w:b/>
          <w:bCs/>
          <w:sz w:val="28"/>
          <w:szCs w:val="28"/>
        </w:rPr>
      </w:pPr>
    </w:p>
    <w:p w:rsidR="002754A5" w:rsidRDefault="0017435B" w:rsidP="009E2D60">
      <w:pPr>
        <w:jc w:val="center"/>
        <w:rPr>
          <w:b/>
          <w:bCs/>
          <w:sz w:val="28"/>
          <w:szCs w:val="28"/>
        </w:rPr>
      </w:pPr>
      <w:r>
        <w:rPr>
          <w:b/>
          <w:bCs/>
          <w:noProof/>
          <w:sz w:val="28"/>
          <w:szCs w:val="28"/>
        </w:rPr>
        <w:lastRenderedPageBreak/>
        <w:drawing>
          <wp:inline distT="0" distB="0" distL="0" distR="0">
            <wp:extent cx="3536950" cy="5238750"/>
            <wp:effectExtent l="19050" t="0" r="6350" b="0"/>
            <wp:docPr id="10" name="Рисунок 3" descr="C:\Users\1\Desktop\имущ налоги\IMG_20241022_152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имущ налоги\IMG_20241022_152224.jpg"/>
                    <pic:cNvPicPr>
                      <a:picLocks noChangeAspect="1" noChangeArrowheads="1"/>
                    </pic:cNvPicPr>
                  </pic:nvPicPr>
                  <pic:blipFill>
                    <a:blip r:embed="rId7"/>
                    <a:srcRect/>
                    <a:stretch>
                      <a:fillRect/>
                    </a:stretch>
                  </pic:blipFill>
                  <pic:spPr bwMode="auto">
                    <a:xfrm>
                      <a:off x="0" y="0"/>
                      <a:ext cx="3536950" cy="5238750"/>
                    </a:xfrm>
                    <a:prstGeom prst="rect">
                      <a:avLst/>
                    </a:prstGeom>
                    <a:noFill/>
                    <a:ln w="9525">
                      <a:noFill/>
                      <a:miter lim="800000"/>
                      <a:headEnd/>
                      <a:tailEnd/>
                    </a:ln>
                  </pic:spPr>
                </pic:pic>
              </a:graphicData>
            </a:graphic>
          </wp:inline>
        </w:drawing>
      </w:r>
      <w:r>
        <w:rPr>
          <w:b/>
          <w:bCs/>
          <w:noProof/>
          <w:sz w:val="28"/>
          <w:szCs w:val="28"/>
        </w:rPr>
        <w:drawing>
          <wp:inline distT="0" distB="0" distL="0" distR="0">
            <wp:extent cx="5194300" cy="3238500"/>
            <wp:effectExtent l="19050" t="0" r="6350" b="0"/>
            <wp:docPr id="9" name="Рисунок 2" descr="C:\Users\1\Desktop\имущ налоги\2._uplata_nalogov_listovka_a4_vertikaln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имущ налоги\2._uplata_nalogov_listovka_a4_vertikalno_page-0001.jpg"/>
                    <pic:cNvPicPr>
                      <a:picLocks noChangeAspect="1" noChangeArrowheads="1"/>
                    </pic:cNvPicPr>
                  </pic:nvPicPr>
                  <pic:blipFill>
                    <a:blip r:embed="rId8"/>
                    <a:srcRect/>
                    <a:stretch>
                      <a:fillRect/>
                    </a:stretch>
                  </pic:blipFill>
                  <pic:spPr bwMode="auto">
                    <a:xfrm>
                      <a:off x="0" y="0"/>
                      <a:ext cx="5194300" cy="3238500"/>
                    </a:xfrm>
                    <a:prstGeom prst="rect">
                      <a:avLst/>
                    </a:prstGeom>
                    <a:noFill/>
                    <a:ln w="9525">
                      <a:noFill/>
                      <a:miter lim="800000"/>
                      <a:headEnd/>
                      <a:tailEnd/>
                    </a:ln>
                  </pic:spPr>
                </pic:pic>
              </a:graphicData>
            </a:graphic>
          </wp:inline>
        </w:drawing>
      </w:r>
      <w:r>
        <w:rPr>
          <w:b/>
          <w:bCs/>
          <w:noProof/>
          <w:sz w:val="28"/>
          <w:szCs w:val="28"/>
        </w:rPr>
        <w:lastRenderedPageBreak/>
        <w:drawing>
          <wp:inline distT="0" distB="0" distL="0" distR="0">
            <wp:extent cx="4169860" cy="5988050"/>
            <wp:effectExtent l="19050" t="0" r="2090" b="0"/>
            <wp:docPr id="8" name="Рисунок 1" descr="C:\Users\1\Desktop\имущ налоги\Снимок экрана 2024-10-22 095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имущ налоги\Снимок экрана 2024-10-22 095741.png"/>
                    <pic:cNvPicPr>
                      <a:picLocks noChangeAspect="1" noChangeArrowheads="1"/>
                    </pic:cNvPicPr>
                  </pic:nvPicPr>
                  <pic:blipFill>
                    <a:blip r:embed="rId9"/>
                    <a:srcRect/>
                    <a:stretch>
                      <a:fillRect/>
                    </a:stretch>
                  </pic:blipFill>
                  <pic:spPr bwMode="auto">
                    <a:xfrm>
                      <a:off x="0" y="0"/>
                      <a:ext cx="4169860" cy="5988050"/>
                    </a:xfrm>
                    <a:prstGeom prst="rect">
                      <a:avLst/>
                    </a:prstGeom>
                    <a:noFill/>
                    <a:ln w="9525">
                      <a:noFill/>
                      <a:miter lim="800000"/>
                      <a:headEnd/>
                      <a:tailEnd/>
                    </a:ln>
                  </pic:spPr>
                </pic:pic>
              </a:graphicData>
            </a:graphic>
          </wp:inline>
        </w:drawing>
      </w:r>
    </w:p>
    <w:p w:rsidR="002059F3" w:rsidRDefault="002059F3" w:rsidP="009E2D60">
      <w:pPr>
        <w:jc w:val="center"/>
        <w:rPr>
          <w:b/>
          <w:bCs/>
          <w:sz w:val="28"/>
          <w:szCs w:val="28"/>
        </w:rPr>
      </w:pP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Рекомендуемые материалы для проведения информационной кампании по тематике исполнения налоговых уведомлений, направленных в 2024 году</w:t>
      </w:r>
    </w:p>
    <w:p w:rsidR="002059F3" w:rsidRPr="00AB5A0A" w:rsidRDefault="002059F3" w:rsidP="002059F3">
      <w:pPr>
        <w:autoSpaceDE w:val="0"/>
        <w:autoSpaceDN w:val="0"/>
        <w:adjustRightInd w:val="0"/>
        <w:jc w:val="center"/>
        <w:rPr>
          <w:color w:val="000000"/>
          <w:sz w:val="28"/>
          <w:szCs w:val="28"/>
        </w:rPr>
      </w:pPr>
      <w:r w:rsidRPr="00AB5A0A">
        <w:rPr>
          <w:color w:val="000000"/>
          <w:sz w:val="28"/>
          <w:szCs w:val="28"/>
        </w:rPr>
        <w:t xml:space="preserve">(в соответствии с приложением № 2 к письму ФНС России </w:t>
      </w:r>
      <w:r w:rsidRPr="00AB5A0A">
        <w:rPr>
          <w:color w:val="000000"/>
          <w:sz w:val="28"/>
          <w:szCs w:val="28"/>
        </w:rPr>
        <w:br/>
        <w:t>от 12.07.2024 № БС-4-21/7940@)</w:t>
      </w:r>
    </w:p>
    <w:p w:rsidR="002059F3" w:rsidRPr="00AB5A0A" w:rsidRDefault="002059F3" w:rsidP="002059F3">
      <w:pPr>
        <w:autoSpaceDE w:val="0"/>
        <w:autoSpaceDN w:val="0"/>
        <w:adjustRightInd w:val="0"/>
        <w:ind w:firstLine="708"/>
        <w:jc w:val="both"/>
        <w:rPr>
          <w:color w:val="000000"/>
          <w:sz w:val="28"/>
          <w:szCs w:val="28"/>
        </w:rPr>
      </w:pP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1. Что такое налоговое уведомление и как его исполнить?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Обязанность по ежегодному исчислению в отношении транспортных средств и недвижимого имущества налогоплательщиков-физических лиц транспортного налога, земельного налога, налога на имущество возложена на налоговые органы (пункт 2 статьи 52 Налогового кодекса Российской Федерации, далее – НК РФ).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В связи с этим налоговые органы не позднее 30 дней до наступления срока уплаты по вышеперечисленным налогам направляют налогоплательщикам налоговые уведомление для уплаты налогов. </w:t>
      </w:r>
      <w:bookmarkStart w:id="0" w:name="Par2"/>
      <w:bookmarkEnd w:id="0"/>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Форма налогового уведомления утверждена приказом ФНС России от 27.09.2022 № ЕД-7-21/866@ и включает сумму налога, подлежащую уплате, сведения об объекте налогообложения, налоговой базе, сроке уплаты налога, а </w:t>
      </w:r>
      <w:r w:rsidRPr="00AB5A0A">
        <w:rPr>
          <w:color w:val="000000"/>
          <w:sz w:val="28"/>
          <w:szCs w:val="28"/>
        </w:rPr>
        <w:lastRenderedPageBreak/>
        <w:t>также сведения, необходимые для перечисления налога в качестве единого налогового платежа в бюджетную систему Российской Федерации (</w:t>
      </w:r>
      <w:r w:rsidRPr="00AB5A0A">
        <w:rPr>
          <w:color w:val="000000"/>
          <w:sz w:val="28"/>
          <w:szCs w:val="28"/>
          <w:lang w:val="en-US"/>
        </w:rPr>
        <w:t>QR</w:t>
      </w:r>
      <w:r w:rsidRPr="00AB5A0A">
        <w:rPr>
          <w:color w:val="000000"/>
          <w:sz w:val="28"/>
          <w:szCs w:val="28"/>
        </w:rPr>
        <w:t xml:space="preserve">-код, штрих-код, УИН, банковские реквизиты платежа).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В случае, если общая сумма налогов, исчисленных налоговым органом, составляет менее 300 рублей, налоговое уведомление не направляется, за исключением случая направления налогового уведомления в году, по истечении которого утрачивается возможность направления такого налогового уведомления</w:t>
      </w:r>
      <w:r w:rsidRPr="00AB5A0A">
        <w:rPr>
          <w:color w:val="000000"/>
          <w:sz w:val="28"/>
          <w:szCs w:val="28"/>
          <w:vertAlign w:val="superscript"/>
        </w:rPr>
        <w:footnoteReference w:id="2"/>
      </w:r>
      <w:r w:rsidRPr="00AB5A0A">
        <w:rPr>
          <w:color w:val="000000"/>
          <w:sz w:val="28"/>
          <w:szCs w:val="28"/>
        </w:rPr>
        <w:t xml:space="preserve">.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Налоговое </w:t>
      </w:r>
      <w:hyperlink r:id="rId10" w:history="1">
        <w:r w:rsidRPr="00AB5A0A">
          <w:rPr>
            <w:color w:val="000000"/>
            <w:sz w:val="28"/>
            <w:szCs w:val="28"/>
          </w:rPr>
          <w:t>уведомление</w:t>
        </w:r>
      </w:hyperlink>
      <w:r w:rsidRPr="00AB5A0A">
        <w:rPr>
          <w:color w:val="000000"/>
          <w:sz w:val="28"/>
          <w:szCs w:val="28"/>
        </w:rPr>
        <w:t xml:space="preserve"> может быть направлено налогоплательщику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Налогоплательщик (его </w:t>
      </w:r>
      <w:hyperlink r:id="rId11" w:history="1">
        <w:r w:rsidRPr="00AB5A0A">
          <w:rPr>
            <w:color w:val="000000"/>
            <w:sz w:val="28"/>
            <w:szCs w:val="28"/>
          </w:rPr>
          <w:t>законный</w:t>
        </w:r>
      </w:hyperlink>
      <w:r w:rsidRPr="00AB5A0A">
        <w:rPr>
          <w:color w:val="000000"/>
          <w:sz w:val="28"/>
          <w:szCs w:val="28"/>
        </w:rPr>
        <w:t xml:space="preserve">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(далее – МФЦ)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МФЦ) в срок не позднее пяти дней со дня получения налоговым органом заявления о выдаче налогового уведомления (форма заявления утверждена приказом ФНС России от 20.10.2022 № ЕД-7-21/947@).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Налоговое уведомление за налоговый период 2023 года должно быть исполнено (налоги в нём оплачены) не позднее 2 декабря 2024 года.</w:t>
      </w: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2. Основные изменения в налогообложении имущества физических лиц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Налоговые уведомления, направленные в 2024 г., содержат расчет налогов на имущество физических лиц за налоговый период 2023 года </w:t>
      </w:r>
      <w:r w:rsidRPr="00AB5A0A">
        <w:rPr>
          <w:b/>
          <w:color w:val="000000"/>
          <w:sz w:val="28"/>
          <w:szCs w:val="28"/>
        </w:rPr>
        <w:t>(за исключением Донецкой Народной Республики, Луганской Народной Республики, Запорожской области и Херсонской области, в которых налоги на имущество физических лиц на налоговый период 2023 года не введены)</w:t>
      </w:r>
      <w:r w:rsidRPr="00AB5A0A">
        <w:rPr>
          <w:color w:val="000000"/>
          <w:sz w:val="28"/>
          <w:szCs w:val="28"/>
        </w:rPr>
        <w:t xml:space="preserve">.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При этом по сравнению с предыдущим налоговым периодом произошли следующие основные изменения.</w:t>
      </w: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Транспортный налог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при расчете налога применен сформированный Минпромторгом России Перечень (</w:t>
      </w:r>
      <w:hyperlink r:id="rId12" w:history="1">
        <w:r w:rsidRPr="00AB5A0A">
          <w:rPr>
            <w:rStyle w:val="af3"/>
            <w:color w:val="000000"/>
            <w:sz w:val="28"/>
            <w:szCs w:val="28"/>
          </w:rPr>
          <w:t>https://minpromtorg.gov.ru/docs/list/?pdfModa1ID=66d31fb1-06db-4b83-8e4c-36042fed9b80&amp;fileModa1ID=d15b8fe2-4a36-459a-b316-2b001b5c1a18</w:t>
        </w:r>
      </w:hyperlink>
      <w:r w:rsidRPr="00AB5A0A">
        <w:rPr>
          <w:color w:val="000000"/>
          <w:sz w:val="28"/>
          <w:szCs w:val="28"/>
        </w:rPr>
        <w:t xml:space="preserve">) легковых автомобилей средней стоимостью от 10 млн руб. за 2023 год, размещенный на официальном сайте Минпромторга России (для налогообложения с применением повышающего коэффициента 3 используются позиции Перечня для легковых автомобилей средней стоимостью от 10 млн. до 15 млн. рублей, с года выпуска которых прошло не более 10 лет, и средней </w:t>
      </w:r>
      <w:r w:rsidRPr="00AB5A0A">
        <w:rPr>
          <w:color w:val="000000"/>
          <w:sz w:val="28"/>
          <w:szCs w:val="28"/>
        </w:rPr>
        <w:lastRenderedPageBreak/>
        <w:t xml:space="preserve">стоимостью от 15 млн. рублей, с года выпуска которых прошло не более 20 лет);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применены изменения в системе налоговых ставок и льгот в соответствии с законами субъектов Российской Федерации по месту нахождения транспортных средств.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3" w:history="1">
        <w:r w:rsidRPr="00AB5A0A">
          <w:rPr>
            <w:rStyle w:val="af3"/>
            <w:color w:val="000000"/>
            <w:sz w:val="28"/>
            <w:szCs w:val="28"/>
          </w:rPr>
          <w:t>https://www.nalog.ru/rn77/service/tax/</w:t>
        </w:r>
      </w:hyperlink>
      <w:r w:rsidRPr="00AB5A0A">
        <w:rPr>
          <w:color w:val="000000"/>
          <w:sz w:val="28"/>
          <w:szCs w:val="28"/>
        </w:rPr>
        <w:t xml:space="preserve">). </w:t>
      </w: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Земельный налог </w:t>
      </w:r>
    </w:p>
    <w:p w:rsidR="002059F3" w:rsidRPr="00AB5A0A" w:rsidRDefault="002059F3" w:rsidP="002059F3">
      <w:pPr>
        <w:autoSpaceDE w:val="0"/>
        <w:autoSpaceDN w:val="0"/>
        <w:adjustRightInd w:val="0"/>
        <w:ind w:firstLine="709"/>
        <w:jc w:val="both"/>
        <w:rPr>
          <w:color w:val="000000"/>
          <w:sz w:val="28"/>
          <w:szCs w:val="28"/>
        </w:rPr>
      </w:pPr>
      <w:r w:rsidRPr="00AB5A0A">
        <w:rPr>
          <w:color w:val="000000"/>
          <w:sz w:val="28"/>
          <w:szCs w:val="28"/>
        </w:rPr>
        <w:t>- применены изменения в системе налоговых ставок и льгот в соответствии с нормативными правовыми актами муниципальных образований (законами городов федерального значения) по месту нахождения земельных участков.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4" w:history="1">
        <w:r w:rsidRPr="00AB5A0A">
          <w:rPr>
            <w:rStyle w:val="af3"/>
            <w:color w:val="000000"/>
            <w:sz w:val="28"/>
            <w:szCs w:val="28"/>
          </w:rPr>
          <w:t>https://www.nalog.ru/rn77/service/tax/</w:t>
        </w:r>
      </w:hyperlink>
      <w:r w:rsidRPr="00AB5A0A">
        <w:rPr>
          <w:color w:val="000000"/>
          <w:sz w:val="28"/>
          <w:szCs w:val="28"/>
        </w:rPr>
        <w:t xml:space="preserve">);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применены ограничения роста налоговой базы в соответствии с пунктом 18 статьи 2 Федерального закона от 26.03.2022 № 67-ФЗ «О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 В частности, в случае увеличения кадастровой стоимости земельного участка на 01.01.2023 (в т.ч. в результате проведения в 2022 г. нового тура государственной кадастровой оценки земель и утверждения его результатов) для расчета налога за налоговый период 2023 года применена кадастровая стоимость земельного участка, внесенная в Единый государственный реестр недвижимости по состоянию на 01.01.2022, за исключением случаев, если кадастровая стоимость земельного участка увеличилась вследствие изменения его характеристик.</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С информацией о кадастровой стоимости земельного участка можно ознакомиться, получив выписку из Единого государственного реестра недвижимости в МФЦ или на официальном сайте Росреестра. </w:t>
      </w: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Налог на имущество физических лиц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 для расчета налога за налоговый период 2023 года применена кадастровая стоимость объектов недвижимости, при этом для исчисления налога использованы коэффициенты: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10-типроцентного ограничения роста налога по сравнению с предшествующим налоговым периодом – для регионов, где кадастровая стоимость применяется в качестве налоговой базы третий и последующие годы (за исключением объектов, включенных в перечень, определяемый в соответствии с </w:t>
      </w:r>
      <w:hyperlink r:id="rId15" w:history="1">
        <w:r w:rsidRPr="00AB5A0A">
          <w:rPr>
            <w:color w:val="000000"/>
            <w:sz w:val="28"/>
            <w:szCs w:val="28"/>
          </w:rPr>
          <w:t>п. 7 ст. 378.2</w:t>
        </w:r>
      </w:hyperlink>
      <w:r w:rsidRPr="00AB5A0A">
        <w:rPr>
          <w:color w:val="000000"/>
          <w:sz w:val="28"/>
          <w:szCs w:val="28"/>
        </w:rPr>
        <w:t xml:space="preserve"> НК РФ, а также объектов, предусмотренных </w:t>
      </w:r>
      <w:hyperlink r:id="rId16" w:history="1">
        <w:r w:rsidRPr="00AB5A0A">
          <w:rPr>
            <w:color w:val="000000"/>
            <w:sz w:val="28"/>
            <w:szCs w:val="28"/>
          </w:rPr>
          <w:t>абз. 2 п. 10 ст. 378.2</w:t>
        </w:r>
      </w:hyperlink>
      <w:r w:rsidRPr="00AB5A0A">
        <w:rPr>
          <w:color w:val="000000"/>
          <w:sz w:val="28"/>
          <w:szCs w:val="28"/>
        </w:rPr>
        <w:t xml:space="preserve"> НК РФ, кроме гаражей и машино-мест, расположенных в таких объектах налогообложения);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0.6 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исходя из кадастровой стоимости – применительно к первому налоговому периоду, за который исчисляется налог в отношении этого объекта налогообложения (за исключением объектов, включенных в перечень, определяемый в соответствии с </w:t>
      </w:r>
      <w:hyperlink r:id="rId17" w:history="1">
        <w:r w:rsidRPr="00AB5A0A">
          <w:rPr>
            <w:color w:val="000000"/>
            <w:sz w:val="28"/>
            <w:szCs w:val="28"/>
          </w:rPr>
          <w:t>п. 7 ст. 378.2</w:t>
        </w:r>
      </w:hyperlink>
      <w:r w:rsidRPr="00AB5A0A">
        <w:rPr>
          <w:color w:val="000000"/>
          <w:sz w:val="28"/>
          <w:szCs w:val="28"/>
        </w:rPr>
        <w:t xml:space="preserve"> НК РФ, а также объектов, </w:t>
      </w:r>
      <w:r w:rsidRPr="00AB5A0A">
        <w:rPr>
          <w:color w:val="000000"/>
          <w:sz w:val="28"/>
          <w:szCs w:val="28"/>
        </w:rPr>
        <w:lastRenderedPageBreak/>
        <w:t xml:space="preserve">предусмотренных </w:t>
      </w:r>
      <w:hyperlink r:id="rId18" w:history="1">
        <w:r w:rsidRPr="00AB5A0A">
          <w:rPr>
            <w:color w:val="000000"/>
            <w:sz w:val="28"/>
            <w:szCs w:val="28"/>
          </w:rPr>
          <w:t>абз. 2 п. 10 ст. 378.2</w:t>
        </w:r>
      </w:hyperlink>
      <w:r w:rsidRPr="00AB5A0A">
        <w:rPr>
          <w:color w:val="000000"/>
          <w:sz w:val="28"/>
          <w:szCs w:val="28"/>
        </w:rPr>
        <w:t xml:space="preserve"> НК РФ, кроме гаражей и машино-мест, расположенных в таких объектах налогообложения);</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0.6 (в 2023 году был 0.4) – для г. Севастополя где кадастровая стоимость применяется в качестве налоговой базы третий год;</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 - применены изменения в системе налоговых ставок и льгот в соответствии с нормативными правовыми актами муниципальных образований (городов федерального значения) по месту нахождения объектов налогообложения.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19" w:history="1">
        <w:r w:rsidRPr="00AB5A0A">
          <w:rPr>
            <w:rStyle w:val="af3"/>
            <w:color w:val="000000"/>
            <w:sz w:val="28"/>
            <w:szCs w:val="28"/>
          </w:rPr>
          <w:t>https://www.nalog.ru/rn77/service/tax/</w:t>
        </w:r>
      </w:hyperlink>
      <w:r w:rsidRPr="00AB5A0A">
        <w:rPr>
          <w:color w:val="000000"/>
          <w:sz w:val="28"/>
          <w:szCs w:val="28"/>
        </w:rPr>
        <w:t>).</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Поскольку расчет налогов на имущество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налоговом органе или обратившись в контакт-центр ФНС России (тел. 8 800 – 222-22-22).</w:t>
      </w:r>
    </w:p>
    <w:p w:rsidR="002059F3" w:rsidRPr="00AB5A0A" w:rsidRDefault="002059F3" w:rsidP="002059F3">
      <w:pPr>
        <w:autoSpaceDE w:val="0"/>
        <w:autoSpaceDN w:val="0"/>
        <w:adjustRightInd w:val="0"/>
        <w:ind w:firstLine="708"/>
        <w:jc w:val="both"/>
        <w:rPr>
          <w:color w:val="000000"/>
          <w:sz w:val="28"/>
          <w:szCs w:val="28"/>
        </w:rPr>
      </w:pP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3. Почему в 2024 году изменились суммы налогов на имущество?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налоговом органе или обратившись в контакт-центр ФНС России (тел. 8 800 – 222-22-22). Существуют и общие основания для изменения налоговой нагрузки. </w:t>
      </w: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Транспортный налог.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Рост налога может обуславливаться следующими причинами: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1) изменение налоговых ставок и (или) отмена льгот, полномочия по установлению которых относятся к компетенции субъектов РФ.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20" w:history="1">
        <w:r w:rsidRPr="00AB5A0A">
          <w:rPr>
            <w:rStyle w:val="af3"/>
            <w:color w:val="000000"/>
            <w:sz w:val="28"/>
            <w:szCs w:val="28"/>
          </w:rPr>
          <w:t>https://www.nalog.ru/rn77/service/tax/</w:t>
        </w:r>
      </w:hyperlink>
      <w:r w:rsidRPr="00AB5A0A">
        <w:rPr>
          <w:color w:val="000000"/>
          <w:sz w:val="28"/>
          <w:szCs w:val="28"/>
        </w:rPr>
        <w:t xml:space="preserve">);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2) применение повышающих коэффициентов при расчете налога за легковые автомашины средней стоимостью от 10 млн. руб. согласно размещённому на сайте Минпромторга России Перечню легковых автомобилей средней стоимостью от 10 миллионов рублей для налогового периода 2023 года;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3) наличие иных оснований (например, в результате утраты права на применение льготы, поступления уточненных сведений от органов, осуществляющих государственную регистрацию транспортных средств, и т.п.). </w:t>
      </w: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Земельный налог.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Рост налога может обуславливаться следующими причинами: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1) изменение налоговых ставок и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21" w:history="1">
        <w:r w:rsidRPr="00AB5A0A">
          <w:rPr>
            <w:rStyle w:val="af3"/>
            <w:color w:val="000000"/>
            <w:sz w:val="28"/>
            <w:szCs w:val="28"/>
          </w:rPr>
          <w:t>https://www.nalog.ru/rn77/service/tax/</w:t>
        </w:r>
      </w:hyperlink>
      <w:r w:rsidRPr="00AB5A0A">
        <w:rPr>
          <w:color w:val="000000"/>
          <w:sz w:val="28"/>
          <w:szCs w:val="28"/>
        </w:rPr>
        <w:t>);</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2) изменение кадастровой стоимости земельного участка, например, вследствие изменения характеристик земельного участка (вида разрешенного </w:t>
      </w:r>
      <w:r w:rsidRPr="00AB5A0A">
        <w:rPr>
          <w:color w:val="000000"/>
          <w:sz w:val="28"/>
          <w:szCs w:val="28"/>
        </w:rPr>
        <w:lastRenderedPageBreak/>
        <w:t xml:space="preserve">использования, категории земель, площади), притом что отсутствуют основания для применения ограничения роста налоговой базы, предусмотренного пунктом 18 статьи 2 Федерального закона от 26.03.2022 № 67-ФЗ «О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 </w:t>
      </w:r>
    </w:p>
    <w:p w:rsidR="002059F3" w:rsidRPr="00AB5A0A" w:rsidRDefault="002059F3" w:rsidP="002059F3">
      <w:pPr>
        <w:autoSpaceDE w:val="0"/>
        <w:autoSpaceDN w:val="0"/>
        <w:adjustRightInd w:val="0"/>
        <w:ind w:firstLine="708"/>
        <w:jc w:val="both"/>
        <w:rPr>
          <w:color w:val="000000"/>
          <w:sz w:val="28"/>
          <w:szCs w:val="28"/>
        </w:rPr>
      </w:pPr>
      <w:r w:rsidRPr="00AB5A0A" w:rsidDel="00DA6409">
        <w:rPr>
          <w:color w:val="000000"/>
          <w:sz w:val="28"/>
          <w:szCs w:val="28"/>
        </w:rPr>
        <w:t xml:space="preserve"> </w:t>
      </w:r>
      <w:r w:rsidRPr="00AB5A0A">
        <w:rPr>
          <w:color w:val="000000"/>
          <w:sz w:val="28"/>
          <w:szCs w:val="28"/>
        </w:rPr>
        <w:t xml:space="preserve">3) наличие иных оснований (например, в результате перерасчета налога, утраты права на применение льготы, поступления уточненных сведений от органов Росреестра и т.п.). </w:t>
      </w: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Налог на имущество физических лиц.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Рост налога может обуславливаться изменением налоговых ставок или отменой льгот, полномочия по установлению которых относятся к компетенции представительных органов муниципальных образований (городов федерального значения). С информацией о налоговых ставках и льготах можно ознакомиться в рубрике «Справочная информация о ставках и льготах по имущественным налогам» на сайте ФНС России (</w:t>
      </w:r>
      <w:hyperlink r:id="rId22" w:history="1">
        <w:r w:rsidRPr="00AB5A0A">
          <w:rPr>
            <w:rStyle w:val="af3"/>
            <w:color w:val="000000"/>
            <w:sz w:val="28"/>
            <w:szCs w:val="28"/>
          </w:rPr>
          <w:t>https://www.nalog.ru/rn77/service/tax/</w:t>
        </w:r>
      </w:hyperlink>
      <w:r w:rsidRPr="00AB5A0A">
        <w:rPr>
          <w:color w:val="000000"/>
          <w:sz w:val="28"/>
          <w:szCs w:val="28"/>
        </w:rPr>
        <w:t>).</w:t>
      </w:r>
    </w:p>
    <w:p w:rsidR="002059F3" w:rsidRPr="00AB5A0A" w:rsidRDefault="002059F3" w:rsidP="002059F3">
      <w:pPr>
        <w:autoSpaceDE w:val="0"/>
        <w:autoSpaceDN w:val="0"/>
        <w:adjustRightInd w:val="0"/>
        <w:ind w:firstLine="708"/>
        <w:jc w:val="both"/>
        <w:rPr>
          <w:color w:val="000000"/>
          <w:sz w:val="28"/>
          <w:szCs w:val="28"/>
        </w:rPr>
      </w:pP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4. Как проверить налоговые ставки и льготы, указанные в налоговом уведомлении?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Налоговые ставки и льготы устанавливаются нормативными правовыми актами различного уровня: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 по транспортному налогу: главой 28 НК РФ и законами субъектов Российской Федерации по месту нахождения транспортного средства;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 по земельному налогу и налогу на имущество физических лиц: главами 31, 32 НК РФ и нормативными правовыми актами представительных органов муниципальных образований (законами городов федерального значения) по месту нахождения объектов недвижимости.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С информацией о налоговых ставках, налоговых льготах и налоговых вычетах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на сайте ФНС России (</w:t>
      </w:r>
      <w:hyperlink r:id="rId23" w:history="1">
        <w:r w:rsidRPr="00AB5A0A">
          <w:rPr>
            <w:rStyle w:val="af3"/>
            <w:color w:val="000000"/>
            <w:sz w:val="28"/>
            <w:szCs w:val="28"/>
          </w:rPr>
          <w:t>https://www.nalog.ru/rn77/service/tax/</w:t>
        </w:r>
      </w:hyperlink>
      <w:r w:rsidRPr="00AB5A0A">
        <w:rPr>
          <w:color w:val="000000"/>
          <w:sz w:val="28"/>
          <w:szCs w:val="28"/>
        </w:rPr>
        <w:t>) либо обратившись в налоговые органы или в контакт-центр ФНС России (тел. 8 800 – 222-22-22).</w:t>
      </w:r>
    </w:p>
    <w:p w:rsidR="002059F3" w:rsidRPr="00AB5A0A" w:rsidRDefault="002059F3" w:rsidP="002059F3">
      <w:pPr>
        <w:autoSpaceDE w:val="0"/>
        <w:autoSpaceDN w:val="0"/>
        <w:adjustRightInd w:val="0"/>
        <w:ind w:firstLine="708"/>
        <w:jc w:val="both"/>
        <w:rPr>
          <w:color w:val="000000"/>
          <w:sz w:val="28"/>
          <w:szCs w:val="28"/>
        </w:rPr>
      </w:pP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5. Как воспользоваться льготой, неучтенной в налоговом уведомлении? </w:t>
      </w:r>
    </w:p>
    <w:p w:rsidR="002059F3" w:rsidRPr="00AB5A0A" w:rsidRDefault="002059F3" w:rsidP="002059F3">
      <w:pPr>
        <w:autoSpaceDE w:val="0"/>
        <w:autoSpaceDN w:val="0"/>
        <w:adjustRightInd w:val="0"/>
        <w:ind w:firstLine="708"/>
        <w:jc w:val="both"/>
        <w:rPr>
          <w:color w:val="000000"/>
          <w:sz w:val="28"/>
          <w:szCs w:val="28"/>
        </w:rPr>
      </w:pPr>
      <w:r w:rsidRPr="00AB5A0A">
        <w:rPr>
          <w:b/>
          <w:color w:val="000000"/>
          <w:sz w:val="28"/>
          <w:szCs w:val="28"/>
        </w:rPr>
        <w:t>Шаг 1.</w:t>
      </w:r>
      <w:r w:rsidRPr="00AB5A0A">
        <w:rPr>
          <w:color w:val="000000"/>
          <w:sz w:val="28"/>
          <w:szCs w:val="28"/>
        </w:rPr>
        <w:t xml:space="preserve"> Проверить, учтена ли льгота в налоговом уведомлении. Для этого изучить содержание граф «Размер налоговых льгот», «Налоговый вычет» в налоговом уведомлении.</w:t>
      </w:r>
    </w:p>
    <w:p w:rsidR="002059F3" w:rsidRPr="00AB5A0A" w:rsidRDefault="002059F3" w:rsidP="002059F3">
      <w:pPr>
        <w:autoSpaceDE w:val="0"/>
        <w:autoSpaceDN w:val="0"/>
        <w:adjustRightInd w:val="0"/>
        <w:ind w:firstLine="708"/>
        <w:jc w:val="both"/>
        <w:rPr>
          <w:color w:val="000000"/>
          <w:sz w:val="28"/>
          <w:szCs w:val="28"/>
        </w:rPr>
      </w:pPr>
      <w:r w:rsidRPr="00AB5A0A">
        <w:rPr>
          <w:b/>
          <w:color w:val="000000"/>
          <w:sz w:val="28"/>
          <w:szCs w:val="28"/>
        </w:rPr>
        <w:t>Шаг 2.</w:t>
      </w:r>
      <w:r w:rsidRPr="00AB5A0A">
        <w:rPr>
          <w:color w:val="000000"/>
          <w:sz w:val="28"/>
          <w:szCs w:val="28"/>
        </w:rPr>
        <w:t xml:space="preserve"> Если в налоговом уведомлении льготы не применены, необходимо выяснить относится ли налогоплательщик к категориям лиц, имеющим право на льготы по объектам в налоговом уведомлении. </w:t>
      </w: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Транспортный налог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Освобождение от уплаты налога может быть предусмотрено законами субъектов Российской Федерации для определенных льготных категорий налогоплательщиков (инвалиды, ветераны, многодетные и т.п.), а также статьей 356.1 НК РФ для отдельных категорий налогоплательщиков (в т.ч. лица, имеющие трех и более несовершеннолетних детей, один из родителей </w:t>
      </w:r>
      <w:r w:rsidRPr="00AB5A0A">
        <w:rPr>
          <w:color w:val="000000"/>
          <w:sz w:val="28"/>
          <w:szCs w:val="28"/>
        </w:rPr>
        <w:lastRenderedPageBreak/>
        <w:t xml:space="preserve">(законных представителей) ребенка-инвалида), на которых зарегистрированы транспортные средства, имеющие место нахождения в федеральной территории «Сириус».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С информацией о налоговых льготах можно ознакомиться в рубрике «Справочная информация о ставках и льготах по имущественным налогам» на сайте ФНС России (</w:t>
      </w:r>
      <w:hyperlink r:id="rId24" w:history="1">
        <w:r w:rsidRPr="00AB5A0A">
          <w:rPr>
            <w:rStyle w:val="af3"/>
            <w:color w:val="000000"/>
            <w:sz w:val="28"/>
            <w:szCs w:val="28"/>
          </w:rPr>
          <w:t>https://www.nalog.ru/rn77/service/tax/</w:t>
        </w:r>
      </w:hyperlink>
      <w:r w:rsidRPr="00AB5A0A">
        <w:rPr>
          <w:color w:val="000000"/>
          <w:sz w:val="28"/>
          <w:szCs w:val="28"/>
        </w:rPr>
        <w:t xml:space="preserve">) либо обратившись в налоговые инспекции или в контакт-центр ФНС России (тел. 8 800 – 222-22-22). </w:t>
      </w: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Земельный налог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Действует федеральная льгота, которая уменьшает налоговую базу на кадастровую стоимость 600 квадратных метров одного земельного участка. Льготой могут воспользоваться владельцы земельных участков, относящиеся к следующим категориям: пенсионеры; предпенсионеры; </w:t>
      </w:r>
      <w:r w:rsidRPr="00AB5A0A">
        <w:rPr>
          <w:rFonts w:eastAsia="Calibri"/>
          <w:color w:val="000000"/>
          <w:sz w:val="28"/>
          <w:szCs w:val="28"/>
        </w:rPr>
        <w:t>инвалиды I и II групп; инвалиды с детства; ветераны Великой Отечественной войны и боевых действий; многодетные; другие категории граждан, указанные в п. 5</w:t>
      </w:r>
      <w:r w:rsidRPr="00AB5A0A">
        <w:rPr>
          <w:color w:val="000000"/>
          <w:sz w:val="28"/>
          <w:szCs w:val="28"/>
        </w:rPr>
        <w:t xml:space="preserve"> ст. 391 НК РФ.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Дополнительные льготы могут быть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земельных участков.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С информацией о налоговых льготах можно ознакомиться в рубрике «Справочная информация о ставках и льготах по имущественным налогам» на сайте ФНС России (</w:t>
      </w:r>
      <w:hyperlink r:id="rId25" w:history="1">
        <w:r w:rsidRPr="00AB5A0A">
          <w:rPr>
            <w:rStyle w:val="af3"/>
            <w:color w:val="000000"/>
            <w:sz w:val="28"/>
            <w:szCs w:val="28"/>
          </w:rPr>
          <w:t>https://www.nalog.ru/rn77/service/tax/</w:t>
        </w:r>
      </w:hyperlink>
      <w:r w:rsidRPr="00AB5A0A">
        <w:rPr>
          <w:color w:val="000000"/>
          <w:sz w:val="28"/>
          <w:szCs w:val="28"/>
        </w:rPr>
        <w:t>) либо обратившись в налоговые инспекции или в контакт-центр ФНС России (тел. 8 800 – 222-22-22).</w:t>
      </w:r>
    </w:p>
    <w:p w:rsidR="002059F3" w:rsidRPr="00AB5A0A" w:rsidRDefault="002059F3" w:rsidP="002059F3">
      <w:pPr>
        <w:autoSpaceDE w:val="0"/>
        <w:autoSpaceDN w:val="0"/>
        <w:adjustRightInd w:val="0"/>
        <w:ind w:firstLine="708"/>
        <w:jc w:val="both"/>
        <w:rPr>
          <w:b/>
          <w:color w:val="000000"/>
          <w:sz w:val="28"/>
          <w:szCs w:val="28"/>
        </w:rPr>
      </w:pP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Налог на имущество физических лиц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Льготы для 16-категорий налогоплательщиков (пенсионеры, предпенсионеры, инвалиды, ветераны, военнослужащие, владельцы хозстроений до 50 кв.м и т.п.) предусмотрены ст. 407 НК РФ. Льгота предоставляется в размере подлежащей уплате суммы налога в отношении объекта, не используемого в предпринимательской деятельности. Льгота освобождает от уплаты налога в отношении одного объекта каждого вида с максимально исчисленной суммой налога: 1) квартира или комната; 2) жилой дом; 3) помещение или сооружение, указанные в </w:t>
      </w:r>
      <w:hyperlink r:id="rId26" w:history="1">
        <w:r w:rsidRPr="00AB5A0A">
          <w:rPr>
            <w:color w:val="000000"/>
            <w:sz w:val="28"/>
            <w:szCs w:val="28"/>
          </w:rPr>
          <w:t>подпункте 14 пункта 1</w:t>
        </w:r>
      </w:hyperlink>
      <w:r w:rsidRPr="00AB5A0A">
        <w:rPr>
          <w:color w:val="000000"/>
          <w:sz w:val="28"/>
          <w:szCs w:val="28"/>
        </w:rPr>
        <w:t xml:space="preserve"> статьи 407 НК РФ; 4) хозяйственное строение или сооружение, указанные в </w:t>
      </w:r>
      <w:hyperlink r:id="rId27" w:history="1">
        <w:r w:rsidRPr="00AB5A0A">
          <w:rPr>
            <w:color w:val="000000"/>
            <w:sz w:val="28"/>
            <w:szCs w:val="28"/>
          </w:rPr>
          <w:t>подпункте 15 пункта 1</w:t>
        </w:r>
      </w:hyperlink>
      <w:r w:rsidRPr="00AB5A0A">
        <w:rPr>
          <w:color w:val="000000"/>
          <w:sz w:val="28"/>
          <w:szCs w:val="28"/>
        </w:rPr>
        <w:t xml:space="preserve"> статьи 407 НК РФ; 5) гараж или машино-место.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При этом налоговая льготы в соответствии с пунктом 1 статьи 407 НК РФ не предоставляется в отношении </w:t>
      </w:r>
      <w:hyperlink r:id="rId28" w:history="1">
        <w:r w:rsidRPr="00AB5A0A">
          <w:rPr>
            <w:rStyle w:val="af3"/>
            <w:color w:val="000000"/>
            <w:sz w:val="28"/>
            <w:szCs w:val="28"/>
          </w:rPr>
          <w:t>объектов</w:t>
        </w:r>
      </w:hyperlink>
      <w:r w:rsidRPr="00AB5A0A">
        <w:rPr>
          <w:color w:val="000000"/>
          <w:sz w:val="28"/>
          <w:szCs w:val="28"/>
        </w:rPr>
        <w:t xml:space="preserve"> налогообложения, включенных в перечень, определяемый в соответствии с </w:t>
      </w:r>
      <w:hyperlink r:id="rId29" w:history="1">
        <w:r w:rsidRPr="00AB5A0A">
          <w:rPr>
            <w:rStyle w:val="af3"/>
            <w:color w:val="000000"/>
            <w:sz w:val="28"/>
            <w:szCs w:val="28"/>
          </w:rPr>
          <w:t>пунктом 7 статьи 378.2</w:t>
        </w:r>
      </w:hyperlink>
      <w:r w:rsidRPr="00AB5A0A">
        <w:rPr>
          <w:color w:val="000000"/>
          <w:sz w:val="28"/>
          <w:szCs w:val="28"/>
        </w:rPr>
        <w:t xml:space="preserve"> НК РФ, в отношении объектов налогообложения, предусмотренных </w:t>
      </w:r>
      <w:hyperlink r:id="rId30" w:history="1">
        <w:r w:rsidRPr="00AB5A0A">
          <w:rPr>
            <w:rStyle w:val="af3"/>
            <w:color w:val="000000"/>
            <w:sz w:val="28"/>
            <w:szCs w:val="28"/>
          </w:rPr>
          <w:t>абзацем вторым пункта 10 статьи 378.2</w:t>
        </w:r>
      </w:hyperlink>
      <w:r w:rsidRPr="00AB5A0A">
        <w:rPr>
          <w:color w:val="000000"/>
          <w:sz w:val="28"/>
          <w:szCs w:val="28"/>
        </w:rPr>
        <w:t xml:space="preserve"> НК РФ, а также в отношении объектов налогообложения, кадастровая стоимость каждого из которых превышает 300 миллионов рублей.</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Дополнительные льготы могут быть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налогооблагаемого имущества.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С информацией о налоговых льготах можно ознакомиться в рубрике «Справочная информация о ставках и льготах по имущественным налогам» на </w:t>
      </w:r>
      <w:r w:rsidRPr="00AB5A0A">
        <w:rPr>
          <w:color w:val="000000"/>
          <w:sz w:val="28"/>
          <w:szCs w:val="28"/>
        </w:rPr>
        <w:lastRenderedPageBreak/>
        <w:t>сайте ФНС России (</w:t>
      </w:r>
      <w:hyperlink r:id="rId31" w:history="1">
        <w:r w:rsidRPr="00AB5A0A">
          <w:rPr>
            <w:rStyle w:val="af3"/>
            <w:color w:val="000000"/>
            <w:sz w:val="28"/>
            <w:szCs w:val="28"/>
          </w:rPr>
          <w:t>https://www.nalog.ru/rn77/service/tax/</w:t>
        </w:r>
      </w:hyperlink>
      <w:r w:rsidRPr="00AB5A0A">
        <w:rPr>
          <w:color w:val="000000"/>
          <w:sz w:val="28"/>
          <w:szCs w:val="28"/>
        </w:rPr>
        <w:t>), либо обратившись в налоговые инспекции или в контакт-центр ФНС России (тел. 8 800 – 222-22-22).</w:t>
      </w:r>
    </w:p>
    <w:p w:rsidR="002059F3" w:rsidRPr="00AB5A0A" w:rsidRDefault="002059F3" w:rsidP="002059F3">
      <w:pPr>
        <w:autoSpaceDE w:val="0"/>
        <w:autoSpaceDN w:val="0"/>
        <w:adjustRightInd w:val="0"/>
        <w:ind w:firstLine="708"/>
        <w:jc w:val="both"/>
        <w:rPr>
          <w:color w:val="000000"/>
          <w:sz w:val="28"/>
          <w:szCs w:val="28"/>
        </w:rPr>
      </w:pPr>
      <w:r w:rsidRPr="00AB5A0A">
        <w:rPr>
          <w:b/>
          <w:color w:val="000000"/>
          <w:sz w:val="28"/>
          <w:szCs w:val="28"/>
        </w:rPr>
        <w:t>Шаг 3.</w:t>
      </w:r>
      <w:r w:rsidRPr="00AB5A0A">
        <w:rPr>
          <w:color w:val="000000"/>
          <w:sz w:val="28"/>
          <w:szCs w:val="28"/>
        </w:rPr>
        <w:t xml:space="preserve"> Убедившись, что налогоплательщик относиться к категориям лиц, имеющим право на налоговую льготу, но налоговая льгота не учтена в налоговом уведомлении, рекомендуется подать заявление по установленной форме (приказ ФНС России от 14.11.2017 № ММВ-7-21/897@) о предоставлении льготы по транспортному налогу, земельному налогу, налогу на имущество физических лиц.</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Подать заявление о предоставлении налоговой льготы в налоговый орган можно любым удобным способом: через личный кабинет налогоплательщика; почтовым сообщением; путем личного обращения в любую налоговую инспекцию; через уполномоченный МФЦ. </w:t>
      </w:r>
    </w:p>
    <w:p w:rsidR="002059F3" w:rsidRPr="00AB5A0A" w:rsidRDefault="002059F3" w:rsidP="002059F3">
      <w:pPr>
        <w:autoSpaceDE w:val="0"/>
        <w:autoSpaceDN w:val="0"/>
        <w:adjustRightInd w:val="0"/>
        <w:ind w:firstLine="708"/>
        <w:jc w:val="both"/>
        <w:rPr>
          <w:color w:val="000000"/>
          <w:sz w:val="28"/>
          <w:szCs w:val="28"/>
        </w:rPr>
      </w:pP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6. Почему при увеличении кадастровой стоимости земельного налога на 01.01.2023 в налоговом уведомлении для расчета земельного налога применена кадастровая стоимость на 01.01.2022?</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Федеральным законом от 26.03.2022 № 67-ФЗ в пункт 1 статьи 391 НК РФ внесены изменения, согласно которым налоговая база в отношении земельного участка за налоговый период 2023 года определяется как его кадастровая стоимость, внесенная в Единый государственный реестр недвижимости и подлежащая применению с 1 января 2022 года с учетом особенностей, предусмотренных статьей 391 НК РФ, в случае, если кадастровая стоимость такого земельного участка, внесенная в Единый государственный реестр недвижимости и подлежащая применению с 1 января 2023 года, превышает кадастровую стоимость такого земельного участка, внесенную в Единый государственный реестр недвижимости и подлежащую применению с 1 января 2022 года, за исключением случаев, если кадастровая стоимость соответствующего земельного участка увеличилась вследствие изменения его характеристик.</w:t>
      </w:r>
    </w:p>
    <w:p w:rsidR="002059F3" w:rsidRPr="00AB5A0A" w:rsidRDefault="002059F3" w:rsidP="002059F3">
      <w:pPr>
        <w:autoSpaceDE w:val="0"/>
        <w:autoSpaceDN w:val="0"/>
        <w:adjustRightInd w:val="0"/>
        <w:ind w:firstLine="708"/>
        <w:jc w:val="both"/>
        <w:rPr>
          <w:b/>
          <w:color w:val="000000"/>
          <w:sz w:val="28"/>
          <w:szCs w:val="28"/>
        </w:rPr>
      </w:pP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7. Что делать, если в налоговом уведомлении некорректная информация?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Сведения о налогооблагаемом имуществе и его владельце (включая характеристики имущества, налоговую базу, правообладателя, период владения) в налоговые органы представляют органы МВД России, осуществляющие регистрацию (миграционный учет) физических лиц по месту жительства (месту пребывания), органы Росреестра, осуществляющие кадастровый учет и государственную регистрацию прав на недвижимое имущество, </w:t>
      </w:r>
      <w:hyperlink r:id="rId32" w:history="1">
        <w:r w:rsidRPr="00AB5A0A">
          <w:rPr>
            <w:color w:val="000000"/>
            <w:sz w:val="28"/>
            <w:szCs w:val="28"/>
          </w:rPr>
          <w:t>органы</w:t>
        </w:r>
      </w:hyperlink>
      <w:r w:rsidRPr="00AB5A0A">
        <w:rPr>
          <w:color w:val="000000"/>
          <w:sz w:val="28"/>
          <w:szCs w:val="28"/>
        </w:rPr>
        <w:t xml:space="preserve"> МВД России, МЧС России, Росавиации, Росморречфлота, органы гостехнадзора, осуществляющие регистрацию транспортных средств, органы (учреждения), уполномоченные совершать нотариальные действия, и нотариусы, органы МВД России, осуществляющие выдачу и замену документов, удостоверяющих личность гражданина Российской Федерации и т.п.</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Ответственность за достоверность, полноту и актуальность указанных сведений, используемых в целях налогообложения имущества, несут вышеперечисленные регистрирующие органы. Указанные органы представляют </w:t>
      </w:r>
      <w:r w:rsidRPr="00AB5A0A">
        <w:rPr>
          <w:color w:val="000000"/>
          <w:sz w:val="28"/>
          <w:szCs w:val="28"/>
        </w:rPr>
        <w:lastRenderedPageBreak/>
        <w:t>информацию в налоговую службу на основании имеющихся в их информационных ресурсах (реестрах, кадастрах, регистрах и т.п.) сведений.</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Если, по мнению налогоплательщика, в налоговом уведомлении имеется неактуальная (некорректная) информация об объекте имущества или его владельце (в т.ч. о периоде владения объектом, налоговой базе, адресе), то для её проверки и актуализации необходимо обратиться в налоговые органы любым удобным способом: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1) для пользователей личного кабинета налогоплательщика – через этот сервис на сайте ФНС России;</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2) для иных лиц: посредством личного обращения в любой налоговый орган либо путём направления почтового сообщения, или с использованием интернет-сервиса ФНС России «Обратиться в ФНС России».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По общему правилу, налоговому органу требуется проведение проверки на предмет подтверждения наличия/отсутствия установленных законодательством оснований для перерасчета налогов и изменения налогового уведомления (направление запроса в регистрирующие органы, проверка информации о наличии налоговой льготы, определение даты начала применения актуальной налоговой базы и т.п.), обработка полученных сведений и внесение необходимых изменений в информационные ресурсы (базы данных, карточки расчетов с бюджетом и т.п.).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При наличии оснований для перерасчета налога и формирования нового налогового уведомления налоговый орган не позднее 30 дней (в исключительных случаях указанный срок может быть продлен не более чем на 30 дней): пересмотрит ранее начисленную сумму налога, сформирует (при наличии оснований) новое налоговое уведомление с указанием нового срока уплаты налога и направит ответ на обращение налогоплательщика (разместит его в личном кабинете налогоплательщика).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Дополнительную информацию можно получить по телефону налогового органа или контакт-центра ФНС России: 8 800 – 222-22-22.</w:t>
      </w:r>
    </w:p>
    <w:p w:rsidR="002059F3" w:rsidRPr="00AB5A0A" w:rsidRDefault="002059F3" w:rsidP="002059F3">
      <w:pPr>
        <w:autoSpaceDE w:val="0"/>
        <w:autoSpaceDN w:val="0"/>
        <w:adjustRightInd w:val="0"/>
        <w:ind w:firstLine="708"/>
        <w:jc w:val="both"/>
        <w:rPr>
          <w:color w:val="000000"/>
          <w:sz w:val="28"/>
          <w:szCs w:val="28"/>
        </w:rPr>
      </w:pP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8. Что делать, если налоговое уведомление не получено?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Налоговые уведомления владельцам налогооблагаемых объектов недвижимости и транспортных средств направляются налоговыми органами (размещаются в личном кабинете налогоплательщика, личном кабинете на едином портале государственных и муниципальных услуг, далее – ЕПГУ) не позднее 30 дней до наступления срока уплаты налогов – не позднее 1 декабря года, следующего за истекшим налоговым периодом, за который уплачиваются налоги.</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При этом налоговые уведомления, по общему правилу, не направляются по почте заказными письмами на бумажном носителе в следующих случаях: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1) наличие налоговой льготы, налогового вычета, иных установленных законодательством оснований, полностью освобождающих владельца объекта налогообложения от уплаты налога;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2) если общая сумма налогов, отражаемых в налоговом уведомлении, составляет менее 300 рублей, за исключением случая направления налогового </w:t>
      </w:r>
      <w:r w:rsidRPr="00AB5A0A">
        <w:rPr>
          <w:color w:val="000000"/>
          <w:sz w:val="28"/>
          <w:szCs w:val="28"/>
        </w:rPr>
        <w:lastRenderedPageBreak/>
        <w:t>уведомления в календарном году, по истечении которого утрачивается возможность направления налогового уведомления</w:t>
      </w:r>
      <w:r w:rsidRPr="00AB5A0A">
        <w:rPr>
          <w:rStyle w:val="af2"/>
          <w:color w:val="000000"/>
          <w:sz w:val="28"/>
          <w:szCs w:val="28"/>
        </w:rPr>
        <w:footnoteReference w:id="3"/>
      </w:r>
      <w:r w:rsidRPr="00AB5A0A">
        <w:rPr>
          <w:color w:val="000000"/>
          <w:sz w:val="28"/>
          <w:szCs w:val="28"/>
        </w:rPr>
        <w:t xml:space="preserve">;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3) налогоплательщик является пользователем интернет-сервиса ФНС России – личный кабинет налогоплательщика;</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4) налогоплательщик направил в налоговый орган уведомление о необходимости получения документов от налоговых органов в электронной форме через личный кабинет на ЕПГУ.</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В иных случаях при неполучении до 1 ноября налогового уведомления за период владения налогооблагаемыми недвижимостью или транспортным средством, налогоплательщику целесообразно обратиться в налоговый орган либо направить информацию через личный кабинет налогоплательщика или с использованием интернет-сервиса ФНС России «Обратиться в ФНС России».</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Владельцы недвижимости или транспортных средств, которые не получали налоговые уведомления за какой-либо налоговый период и не заявляли налоговые льготы в отношении налогооблагаемого имущества, </w:t>
      </w:r>
      <w:hyperlink r:id="rId33" w:history="1">
        <w:r w:rsidRPr="00AB5A0A">
          <w:rPr>
            <w:color w:val="000000"/>
            <w:sz w:val="28"/>
            <w:szCs w:val="28"/>
          </w:rPr>
          <w:t>обязаны сообщать о наличии у них данных объектов в любой налоговый орган</w:t>
        </w:r>
      </w:hyperlink>
      <w:r w:rsidRPr="00AB5A0A">
        <w:rPr>
          <w:color w:val="000000"/>
          <w:sz w:val="28"/>
          <w:szCs w:val="28"/>
        </w:rPr>
        <w:t xml:space="preserve"> (форма сообщения утверждена приказом ФНС России от 23.12.2022 № ЕД-7-21/1250@).</w:t>
      </w:r>
    </w:p>
    <w:p w:rsidR="002059F3" w:rsidRPr="00AB5A0A" w:rsidRDefault="002059F3" w:rsidP="002059F3">
      <w:pPr>
        <w:autoSpaceDE w:val="0"/>
        <w:autoSpaceDN w:val="0"/>
        <w:adjustRightInd w:val="0"/>
        <w:ind w:firstLine="708"/>
        <w:jc w:val="both"/>
        <w:rPr>
          <w:color w:val="000000"/>
          <w:sz w:val="28"/>
          <w:szCs w:val="28"/>
        </w:rPr>
      </w:pPr>
    </w:p>
    <w:p w:rsidR="002059F3" w:rsidRPr="00AB5A0A" w:rsidRDefault="002059F3" w:rsidP="002059F3">
      <w:pPr>
        <w:autoSpaceDE w:val="0"/>
        <w:autoSpaceDN w:val="0"/>
        <w:adjustRightInd w:val="0"/>
        <w:ind w:firstLine="708"/>
        <w:jc w:val="both"/>
        <w:rPr>
          <w:b/>
          <w:color w:val="000000"/>
          <w:sz w:val="28"/>
          <w:szCs w:val="28"/>
        </w:rPr>
      </w:pPr>
      <w:r w:rsidRPr="00AB5A0A">
        <w:rPr>
          <w:b/>
          <w:color w:val="000000"/>
          <w:sz w:val="28"/>
          <w:szCs w:val="28"/>
        </w:rPr>
        <w:t xml:space="preserve">9. Как получить и оплатить налоговое уведомление через ЕПГУ?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Получение налоговых уведомлений через ЕПГУ возможно при соблюдении двух условий (пункт 1.2 статьи 21 НК РФ):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 налогоплательщик должен быть зарегистрирован в единой системе идентификации и аутентификации на ЕПГУ;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 налогоплательщик направил через ЕПГУ уведомление о необходимости получения документов от налоговых органов через ЕПГУ (форма такого уведомления утверждена приказом ФНС России от 12.05.2023 № ЕД-7-21/309@).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 xml:space="preserve">На основании такого уведомления налоговый орган разместит в личном кабинете пользователя ЕПГУ адресованные ему налоговые уведомления. </w:t>
      </w:r>
    </w:p>
    <w:p w:rsidR="002059F3" w:rsidRPr="00AB5A0A" w:rsidRDefault="002059F3" w:rsidP="002059F3">
      <w:pPr>
        <w:autoSpaceDE w:val="0"/>
        <w:autoSpaceDN w:val="0"/>
        <w:adjustRightInd w:val="0"/>
        <w:ind w:firstLine="708"/>
        <w:jc w:val="both"/>
        <w:rPr>
          <w:color w:val="000000"/>
          <w:sz w:val="28"/>
          <w:szCs w:val="28"/>
        </w:rPr>
      </w:pPr>
      <w:r w:rsidRPr="00AB5A0A">
        <w:rPr>
          <w:color w:val="000000"/>
          <w:sz w:val="28"/>
          <w:szCs w:val="28"/>
        </w:rPr>
        <w:t>Пользователь ЕПГУ сможет оплатить начисления налогов из налогового уведомления онлайн в личном кабинете ЕПГУ.</w:t>
      </w:r>
    </w:p>
    <w:p w:rsidR="002059F3" w:rsidRDefault="002059F3" w:rsidP="009E2D60">
      <w:pPr>
        <w:jc w:val="center"/>
        <w:rPr>
          <w:b/>
          <w:bCs/>
          <w:sz w:val="28"/>
          <w:szCs w:val="28"/>
        </w:rPr>
      </w:pPr>
    </w:p>
    <w:p w:rsidR="002059F3" w:rsidRDefault="002059F3" w:rsidP="009E2D60">
      <w:pPr>
        <w:jc w:val="center"/>
        <w:rPr>
          <w:b/>
          <w:bCs/>
          <w:sz w:val="28"/>
          <w:szCs w:val="28"/>
        </w:rPr>
      </w:pPr>
    </w:p>
    <w:p w:rsidR="002059F3" w:rsidRDefault="002059F3" w:rsidP="009E2D60">
      <w:pPr>
        <w:jc w:val="center"/>
        <w:rPr>
          <w:b/>
          <w:bCs/>
          <w:sz w:val="28"/>
          <w:szCs w:val="28"/>
        </w:rPr>
      </w:pPr>
    </w:p>
    <w:p w:rsidR="002059F3" w:rsidRDefault="002059F3" w:rsidP="009E2D60">
      <w:pPr>
        <w:jc w:val="center"/>
        <w:rPr>
          <w:b/>
          <w:bCs/>
          <w:sz w:val="28"/>
          <w:szCs w:val="28"/>
        </w:rPr>
      </w:pPr>
    </w:p>
    <w:p w:rsidR="002059F3" w:rsidRDefault="002059F3" w:rsidP="009E2D60">
      <w:pPr>
        <w:jc w:val="center"/>
        <w:rPr>
          <w:b/>
          <w:bCs/>
          <w:sz w:val="28"/>
          <w:szCs w:val="28"/>
        </w:rPr>
      </w:pPr>
    </w:p>
    <w:p w:rsidR="002059F3" w:rsidRDefault="002059F3" w:rsidP="009E2D60">
      <w:pPr>
        <w:jc w:val="center"/>
        <w:rPr>
          <w:b/>
          <w:bCs/>
          <w:sz w:val="28"/>
          <w:szCs w:val="28"/>
        </w:rPr>
      </w:pPr>
    </w:p>
    <w:p w:rsidR="002059F3" w:rsidRDefault="002059F3" w:rsidP="009E2D60">
      <w:pPr>
        <w:jc w:val="center"/>
        <w:rPr>
          <w:b/>
          <w:bCs/>
          <w:sz w:val="28"/>
          <w:szCs w:val="28"/>
        </w:rPr>
      </w:pPr>
    </w:p>
    <w:p w:rsidR="002059F3" w:rsidRDefault="002059F3" w:rsidP="009E2D60">
      <w:pPr>
        <w:jc w:val="center"/>
        <w:rPr>
          <w:b/>
          <w:bCs/>
          <w:sz w:val="28"/>
          <w:szCs w:val="28"/>
        </w:rPr>
      </w:pPr>
    </w:p>
    <w:p w:rsidR="0017435B" w:rsidRDefault="0017435B" w:rsidP="009E2D60">
      <w:pPr>
        <w:jc w:val="center"/>
        <w:rPr>
          <w:b/>
          <w:bCs/>
          <w:sz w:val="28"/>
          <w:szCs w:val="28"/>
        </w:rPr>
      </w:pPr>
    </w:p>
    <w:tbl>
      <w:tblPr>
        <w:tblW w:w="9948" w:type="dxa"/>
        <w:tblLayout w:type="fixed"/>
        <w:tblLook w:val="0000"/>
      </w:tblPr>
      <w:tblGrid>
        <w:gridCol w:w="9948"/>
      </w:tblGrid>
      <w:tr w:rsidR="00546316" w:rsidRPr="003E549D" w:rsidTr="00D51200">
        <w:trPr>
          <w:trHeight w:val="1977"/>
        </w:trPr>
        <w:tc>
          <w:tcPr>
            <w:tcW w:w="9948" w:type="dxa"/>
          </w:tcPr>
          <w:p w:rsidR="00546316" w:rsidRPr="003E549D" w:rsidRDefault="00546316" w:rsidP="00D51200">
            <w:pPr>
              <w:widowControl w:val="0"/>
              <w:autoSpaceDE w:val="0"/>
              <w:autoSpaceDN w:val="0"/>
              <w:adjustRightInd w:val="0"/>
              <w:jc w:val="center"/>
              <w:rPr>
                <w:b/>
                <w:sz w:val="28"/>
                <w:szCs w:val="28"/>
              </w:rPr>
            </w:pPr>
            <w:r w:rsidRPr="003E549D">
              <w:rPr>
                <w:b/>
                <w:sz w:val="28"/>
                <w:szCs w:val="28"/>
              </w:rPr>
              <w:lastRenderedPageBreak/>
              <w:t>АДМИНИСТРАЦИЯ</w:t>
            </w:r>
            <w:r w:rsidRPr="003E549D">
              <w:rPr>
                <w:b/>
                <w:sz w:val="28"/>
                <w:szCs w:val="28"/>
              </w:rPr>
              <w:br/>
              <w:t>ЧЕБАКОВСКОГО СЕЛЬСОВЕТА</w:t>
            </w:r>
            <w:r w:rsidRPr="003E549D">
              <w:rPr>
                <w:b/>
                <w:sz w:val="28"/>
                <w:szCs w:val="28"/>
              </w:rPr>
              <w:br/>
              <w:t>СЕВЕРНОГО РАЙОНА НОВОСИБИРСКОЙ ОБЛАСТИ</w:t>
            </w:r>
          </w:p>
          <w:p w:rsidR="00546316" w:rsidRPr="003E549D" w:rsidRDefault="00546316" w:rsidP="00D51200">
            <w:pPr>
              <w:widowControl w:val="0"/>
              <w:autoSpaceDE w:val="0"/>
              <w:autoSpaceDN w:val="0"/>
              <w:adjustRightInd w:val="0"/>
              <w:jc w:val="center"/>
              <w:rPr>
                <w:b/>
                <w:sz w:val="28"/>
                <w:szCs w:val="28"/>
              </w:rPr>
            </w:pPr>
          </w:p>
          <w:p w:rsidR="00546316" w:rsidRPr="003E549D" w:rsidRDefault="00546316" w:rsidP="00D51200">
            <w:pPr>
              <w:widowControl w:val="0"/>
              <w:autoSpaceDE w:val="0"/>
              <w:autoSpaceDN w:val="0"/>
              <w:adjustRightInd w:val="0"/>
              <w:jc w:val="center"/>
              <w:rPr>
                <w:b/>
                <w:sz w:val="28"/>
                <w:szCs w:val="28"/>
              </w:rPr>
            </w:pPr>
            <w:r w:rsidRPr="003E549D">
              <w:rPr>
                <w:b/>
                <w:sz w:val="28"/>
                <w:szCs w:val="28"/>
              </w:rPr>
              <w:t xml:space="preserve">П О С Т А Н О В Л Е Н И Е </w:t>
            </w:r>
          </w:p>
          <w:p w:rsidR="00546316" w:rsidRPr="003E549D" w:rsidRDefault="00546316" w:rsidP="00D51200">
            <w:pPr>
              <w:jc w:val="center"/>
              <w:rPr>
                <w:b/>
                <w:sz w:val="28"/>
                <w:szCs w:val="28"/>
              </w:rPr>
            </w:pPr>
          </w:p>
          <w:p w:rsidR="00546316" w:rsidRPr="003E549D" w:rsidRDefault="00546316" w:rsidP="00D51200">
            <w:pPr>
              <w:jc w:val="center"/>
              <w:rPr>
                <w:b/>
                <w:sz w:val="28"/>
                <w:szCs w:val="28"/>
              </w:rPr>
            </w:pPr>
            <w:r w:rsidRPr="003E549D">
              <w:rPr>
                <w:b/>
                <w:sz w:val="28"/>
                <w:szCs w:val="28"/>
              </w:rPr>
              <w:t>23.10.2024                                 с. Чебаки                                               № 72</w:t>
            </w:r>
          </w:p>
          <w:p w:rsidR="00546316" w:rsidRPr="003E549D" w:rsidRDefault="00546316" w:rsidP="00D51200">
            <w:pPr>
              <w:jc w:val="both"/>
              <w:rPr>
                <w:b/>
                <w:sz w:val="28"/>
                <w:szCs w:val="28"/>
              </w:rPr>
            </w:pPr>
          </w:p>
        </w:tc>
      </w:tr>
    </w:tbl>
    <w:p w:rsidR="00546316" w:rsidRPr="003E549D" w:rsidRDefault="00546316" w:rsidP="00546316">
      <w:pPr>
        <w:pStyle w:val="ConsPlusTitle"/>
        <w:widowControl/>
        <w:ind w:right="157"/>
        <w:jc w:val="center"/>
        <w:rPr>
          <w:rFonts w:ascii="Times New Roman" w:hAnsi="Times New Roman" w:cs="Times New Roman"/>
          <w:bCs w:val="0"/>
          <w:sz w:val="28"/>
          <w:szCs w:val="28"/>
        </w:rPr>
      </w:pPr>
      <w:r w:rsidRPr="003E549D">
        <w:rPr>
          <w:rFonts w:ascii="Times New Roman" w:hAnsi="Times New Roman" w:cs="Times New Roman"/>
          <w:bCs w:val="0"/>
          <w:sz w:val="28"/>
          <w:szCs w:val="28"/>
        </w:rPr>
        <w:t>Об утверждении плана проведения оценки применения обязательных требований, содержащихся в муниципальных нормативных правовых актах Чебаковского сельсовета Северного района</w:t>
      </w:r>
    </w:p>
    <w:p w:rsidR="00546316" w:rsidRPr="003E549D" w:rsidRDefault="00546316" w:rsidP="00546316">
      <w:pPr>
        <w:pStyle w:val="ConsPlusTitle"/>
        <w:widowControl/>
        <w:ind w:right="157"/>
        <w:jc w:val="center"/>
        <w:rPr>
          <w:rFonts w:ascii="Times New Roman" w:hAnsi="Times New Roman" w:cs="Times New Roman"/>
          <w:sz w:val="28"/>
          <w:szCs w:val="28"/>
        </w:rPr>
      </w:pPr>
      <w:r w:rsidRPr="003E549D">
        <w:rPr>
          <w:rFonts w:ascii="Times New Roman" w:hAnsi="Times New Roman" w:cs="Times New Roman"/>
          <w:bCs w:val="0"/>
          <w:sz w:val="28"/>
          <w:szCs w:val="28"/>
        </w:rPr>
        <w:t xml:space="preserve">Новосибирской области на 2025 </w:t>
      </w:r>
      <w:r w:rsidRPr="003E549D">
        <w:rPr>
          <w:rFonts w:ascii="Times New Roman" w:hAnsi="Times New Roman" w:cs="Times New Roman"/>
          <w:sz w:val="28"/>
          <w:szCs w:val="28"/>
        </w:rPr>
        <w:t>год</w:t>
      </w:r>
    </w:p>
    <w:p w:rsidR="00546316" w:rsidRPr="00A04251" w:rsidRDefault="00546316" w:rsidP="00546316">
      <w:pPr>
        <w:pStyle w:val="ConsPlusTitle"/>
        <w:widowControl/>
        <w:ind w:right="157"/>
        <w:jc w:val="center"/>
        <w:rPr>
          <w:rFonts w:ascii="Times New Roman" w:hAnsi="Times New Roman" w:cs="Times New Roman"/>
          <w:bCs w:val="0"/>
          <w:sz w:val="28"/>
          <w:szCs w:val="28"/>
        </w:rPr>
      </w:pPr>
      <w:bookmarkStart w:id="1" w:name="_GoBack"/>
      <w:bookmarkEnd w:id="1"/>
    </w:p>
    <w:p w:rsidR="00546316" w:rsidRPr="00BA4D71" w:rsidRDefault="00546316" w:rsidP="00546316">
      <w:pPr>
        <w:ind w:firstLine="708"/>
        <w:jc w:val="both"/>
        <w:rPr>
          <w:sz w:val="28"/>
          <w:szCs w:val="28"/>
        </w:rPr>
      </w:pPr>
      <w:r w:rsidRPr="00BA4D71">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31.07.2020 № 247 «Об обязательных требованиях в Российской Федерации»,  Решением Совета депутатов </w:t>
      </w:r>
      <w:r>
        <w:rPr>
          <w:sz w:val="28"/>
          <w:szCs w:val="28"/>
        </w:rPr>
        <w:t>Чебаковского</w:t>
      </w:r>
      <w:r w:rsidRPr="00BA4D71">
        <w:rPr>
          <w:sz w:val="28"/>
          <w:szCs w:val="28"/>
        </w:rPr>
        <w:t xml:space="preserve"> сельсовета Северного района Новосибирской области от 20.09.2022  № 6 «</w:t>
      </w:r>
      <w:r w:rsidRPr="00BA4D71">
        <w:rPr>
          <w:bCs/>
          <w:sz w:val="28"/>
          <w:szCs w:val="28"/>
        </w:rPr>
        <w:t>Об утверждении Порядка установления и оценки применения обязательных требований, содержащихся в муниципальных нормативных правовых актах   Чебаковского  сельсовета Северного района Новосибирской области</w:t>
      </w:r>
      <w:r w:rsidRPr="00BA4D71">
        <w:rPr>
          <w:sz w:val="28"/>
          <w:szCs w:val="28"/>
        </w:rPr>
        <w:t xml:space="preserve">», руководствуясь Уставом Чебаковского сельсовета Северного района Новосибирской области администрация </w:t>
      </w:r>
      <w:r>
        <w:rPr>
          <w:sz w:val="28"/>
          <w:szCs w:val="28"/>
        </w:rPr>
        <w:t>Чебаковского</w:t>
      </w:r>
      <w:r w:rsidRPr="00BA4D71">
        <w:rPr>
          <w:sz w:val="28"/>
          <w:szCs w:val="28"/>
        </w:rPr>
        <w:t xml:space="preserve"> сельсовета Северного района Новосибирской области   </w:t>
      </w:r>
    </w:p>
    <w:p w:rsidR="00546316" w:rsidRPr="008C28F3" w:rsidRDefault="00546316" w:rsidP="00546316">
      <w:pPr>
        <w:widowControl w:val="0"/>
        <w:autoSpaceDE w:val="0"/>
        <w:autoSpaceDN w:val="0"/>
        <w:adjustRightInd w:val="0"/>
        <w:ind w:firstLine="708"/>
        <w:jc w:val="both"/>
        <w:rPr>
          <w:sz w:val="28"/>
          <w:szCs w:val="28"/>
        </w:rPr>
      </w:pPr>
      <w:r w:rsidRPr="008C28F3">
        <w:rPr>
          <w:sz w:val="28"/>
          <w:szCs w:val="28"/>
        </w:rPr>
        <w:t>ПОСТАНОВЛЯЕТ:</w:t>
      </w:r>
    </w:p>
    <w:p w:rsidR="00546316" w:rsidRDefault="00546316" w:rsidP="00546316">
      <w:pPr>
        <w:pStyle w:val="ConsPlusNormal"/>
        <w:widowControl/>
        <w:ind w:firstLine="360"/>
        <w:jc w:val="both"/>
        <w:rPr>
          <w:rFonts w:ascii="Times New Roman" w:hAnsi="Times New Roman" w:cs="Times New Roman"/>
          <w:sz w:val="28"/>
          <w:szCs w:val="28"/>
        </w:rPr>
      </w:pPr>
      <w:r>
        <w:rPr>
          <w:rFonts w:ascii="Times New Roman" w:hAnsi="Times New Roman" w:cs="Times New Roman"/>
          <w:sz w:val="28"/>
          <w:szCs w:val="28"/>
        </w:rPr>
        <w:t xml:space="preserve">1. </w:t>
      </w:r>
      <w:r w:rsidRPr="00815E54">
        <w:rPr>
          <w:rFonts w:ascii="Times New Roman" w:hAnsi="Times New Roman" w:cs="Times New Roman"/>
          <w:sz w:val="28"/>
          <w:szCs w:val="28"/>
        </w:rPr>
        <w:t>Утвердить План проведения</w:t>
      </w:r>
      <w:r>
        <w:rPr>
          <w:rFonts w:ascii="Times New Roman" w:hAnsi="Times New Roman" w:cs="Times New Roman"/>
          <w:sz w:val="28"/>
          <w:szCs w:val="28"/>
        </w:rPr>
        <w:t xml:space="preserve"> оценки применения обязательных </w:t>
      </w:r>
      <w:r w:rsidRPr="00815E54">
        <w:rPr>
          <w:rFonts w:ascii="Times New Roman" w:hAnsi="Times New Roman" w:cs="Times New Roman"/>
          <w:sz w:val="28"/>
          <w:szCs w:val="28"/>
        </w:rPr>
        <w:t xml:space="preserve">требований, содержащихся в муниципальных нормативных правовых актах </w:t>
      </w:r>
      <w:r>
        <w:rPr>
          <w:rFonts w:ascii="Times New Roman" w:hAnsi="Times New Roman" w:cs="Times New Roman"/>
          <w:sz w:val="28"/>
          <w:szCs w:val="28"/>
        </w:rPr>
        <w:t>Чебаковского</w:t>
      </w:r>
      <w:r w:rsidRPr="008C28F3">
        <w:rPr>
          <w:rFonts w:ascii="Times New Roman" w:hAnsi="Times New Roman" w:cs="Times New Roman"/>
          <w:sz w:val="28"/>
          <w:szCs w:val="28"/>
        </w:rPr>
        <w:t xml:space="preserve"> сельсовета Северного</w:t>
      </w:r>
      <w:r w:rsidRPr="00815E54">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на 2025 год, согласно приложению.</w:t>
      </w:r>
    </w:p>
    <w:p w:rsidR="00546316" w:rsidRDefault="00546316" w:rsidP="00546316">
      <w:pPr>
        <w:pStyle w:val="ConsPlusNormal"/>
        <w:widowControl/>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sidRPr="00815E54">
        <w:rPr>
          <w:rFonts w:ascii="Times New Roman" w:hAnsi="Times New Roman" w:cs="Times New Roman"/>
          <w:sz w:val="28"/>
          <w:szCs w:val="28"/>
        </w:rPr>
        <w:t xml:space="preserve">Опубликовать </w:t>
      </w:r>
      <w:r>
        <w:rPr>
          <w:rFonts w:ascii="Times New Roman" w:hAnsi="Times New Roman" w:cs="Times New Roman"/>
          <w:sz w:val="28"/>
          <w:szCs w:val="28"/>
        </w:rPr>
        <w:t xml:space="preserve">настоящее </w:t>
      </w:r>
      <w:r w:rsidRPr="00815E54">
        <w:rPr>
          <w:rFonts w:ascii="Times New Roman" w:hAnsi="Times New Roman" w:cs="Times New Roman"/>
          <w:sz w:val="28"/>
          <w:szCs w:val="28"/>
        </w:rPr>
        <w:t xml:space="preserve">постановление в </w:t>
      </w:r>
      <w:r>
        <w:rPr>
          <w:rFonts w:ascii="Times New Roman" w:hAnsi="Times New Roman" w:cs="Times New Roman"/>
          <w:sz w:val="28"/>
          <w:szCs w:val="28"/>
        </w:rPr>
        <w:t>периодическом печатном издании «Вестник Чебаковского</w:t>
      </w:r>
      <w:r w:rsidRPr="008C28F3">
        <w:rPr>
          <w:rFonts w:ascii="Times New Roman" w:hAnsi="Times New Roman" w:cs="Times New Roman"/>
          <w:sz w:val="28"/>
          <w:szCs w:val="28"/>
        </w:rPr>
        <w:t xml:space="preserve"> сельсовета</w:t>
      </w:r>
      <w:r>
        <w:rPr>
          <w:rFonts w:ascii="Times New Roman" w:hAnsi="Times New Roman" w:cs="Times New Roman"/>
          <w:sz w:val="28"/>
          <w:szCs w:val="28"/>
        </w:rPr>
        <w:t>»</w:t>
      </w:r>
      <w:r w:rsidRPr="00815E54">
        <w:rPr>
          <w:rFonts w:ascii="Times New Roman" w:hAnsi="Times New Roman" w:cs="Times New Roman"/>
          <w:sz w:val="28"/>
          <w:szCs w:val="28"/>
        </w:rPr>
        <w:t xml:space="preserve"> и разместить на официальном сайте администрации </w:t>
      </w:r>
      <w:r>
        <w:rPr>
          <w:rFonts w:ascii="Times New Roman" w:hAnsi="Times New Roman" w:cs="Times New Roman"/>
          <w:sz w:val="28"/>
          <w:szCs w:val="28"/>
        </w:rPr>
        <w:t>Чебаковского</w:t>
      </w:r>
      <w:r w:rsidRPr="008C28F3">
        <w:rPr>
          <w:rFonts w:ascii="Times New Roman" w:hAnsi="Times New Roman" w:cs="Times New Roman"/>
          <w:sz w:val="28"/>
          <w:szCs w:val="28"/>
        </w:rPr>
        <w:t xml:space="preserve"> сельсовета Северного</w:t>
      </w:r>
      <w:r w:rsidRPr="00815E54">
        <w:rPr>
          <w:rFonts w:ascii="Times New Roman" w:hAnsi="Times New Roman" w:cs="Times New Roman"/>
          <w:sz w:val="28"/>
          <w:szCs w:val="28"/>
        </w:rPr>
        <w:t xml:space="preserve"> района Новосибирской области в сети Интернет.</w:t>
      </w:r>
    </w:p>
    <w:p w:rsidR="00546316" w:rsidRPr="00815E54" w:rsidRDefault="00546316" w:rsidP="00546316">
      <w:pPr>
        <w:pStyle w:val="ConsPlusNormal"/>
        <w:widowControl/>
        <w:numPr>
          <w:ilvl w:val="0"/>
          <w:numId w:val="2"/>
        </w:numPr>
        <w:jc w:val="both"/>
        <w:rPr>
          <w:rFonts w:ascii="Times New Roman" w:hAnsi="Times New Roman" w:cs="Times New Roman"/>
          <w:sz w:val="28"/>
          <w:szCs w:val="28"/>
        </w:rPr>
      </w:pPr>
      <w:r w:rsidRPr="00815E54">
        <w:rPr>
          <w:rFonts w:ascii="Times New Roman" w:hAnsi="Times New Roman" w:cs="Times New Roman"/>
          <w:sz w:val="28"/>
          <w:szCs w:val="28"/>
        </w:rPr>
        <w:t>Контроль за исполнением настоящего постановления оставляю за собой.</w:t>
      </w:r>
    </w:p>
    <w:p w:rsidR="00546316" w:rsidRDefault="00546316" w:rsidP="00546316">
      <w:pPr>
        <w:tabs>
          <w:tab w:val="left" w:pos="480"/>
        </w:tabs>
        <w:ind w:firstLine="480"/>
        <w:jc w:val="both"/>
        <w:rPr>
          <w:sz w:val="28"/>
          <w:szCs w:val="28"/>
        </w:rPr>
      </w:pPr>
    </w:p>
    <w:p w:rsidR="00546316" w:rsidRDefault="00546316" w:rsidP="00546316">
      <w:pPr>
        <w:tabs>
          <w:tab w:val="left" w:pos="480"/>
        </w:tabs>
        <w:ind w:firstLine="480"/>
        <w:jc w:val="both"/>
        <w:rPr>
          <w:sz w:val="28"/>
          <w:szCs w:val="28"/>
        </w:rPr>
      </w:pPr>
    </w:p>
    <w:p w:rsidR="00546316" w:rsidRPr="00454EF1" w:rsidRDefault="00546316" w:rsidP="00546316">
      <w:pPr>
        <w:tabs>
          <w:tab w:val="left" w:pos="480"/>
        </w:tabs>
        <w:ind w:firstLine="480"/>
        <w:jc w:val="both"/>
        <w:rPr>
          <w:sz w:val="28"/>
          <w:szCs w:val="28"/>
        </w:rPr>
      </w:pPr>
    </w:p>
    <w:p w:rsidR="00546316" w:rsidRPr="008C28F3" w:rsidRDefault="00546316" w:rsidP="00546316">
      <w:pPr>
        <w:rPr>
          <w:sz w:val="28"/>
          <w:szCs w:val="28"/>
        </w:rPr>
      </w:pPr>
      <w:r w:rsidRPr="008C28F3">
        <w:rPr>
          <w:sz w:val="28"/>
          <w:szCs w:val="28"/>
        </w:rPr>
        <w:t xml:space="preserve">Глава </w:t>
      </w:r>
      <w:r>
        <w:rPr>
          <w:sz w:val="28"/>
          <w:szCs w:val="28"/>
        </w:rPr>
        <w:t>Чебаковского</w:t>
      </w:r>
      <w:r w:rsidRPr="008C28F3">
        <w:rPr>
          <w:sz w:val="28"/>
          <w:szCs w:val="28"/>
        </w:rPr>
        <w:t xml:space="preserve"> сельсовета</w:t>
      </w:r>
      <w:r w:rsidRPr="008C28F3">
        <w:rPr>
          <w:sz w:val="28"/>
          <w:szCs w:val="28"/>
        </w:rPr>
        <w:br/>
        <w:t xml:space="preserve">Северного района Новосибирской области                                     </w:t>
      </w:r>
      <w:r>
        <w:rPr>
          <w:sz w:val="28"/>
          <w:szCs w:val="28"/>
        </w:rPr>
        <w:t>В.А. Семенов</w:t>
      </w:r>
    </w:p>
    <w:p w:rsidR="00546316" w:rsidRDefault="00546316" w:rsidP="00546316">
      <w:pPr>
        <w:rPr>
          <w:sz w:val="28"/>
          <w:szCs w:val="28"/>
        </w:rPr>
        <w:sectPr w:rsidR="00546316" w:rsidSect="00A04251">
          <w:pgSz w:w="11906" w:h="16838"/>
          <w:pgMar w:top="567" w:right="851" w:bottom="567" w:left="1418" w:header="709" w:footer="709" w:gutter="0"/>
          <w:cols w:space="708"/>
          <w:docGrid w:linePitch="360"/>
        </w:sectPr>
      </w:pPr>
    </w:p>
    <w:p w:rsidR="00830E8F" w:rsidRDefault="00830E8F" w:rsidP="00546316">
      <w:pPr>
        <w:jc w:val="right"/>
        <w:rPr>
          <w:sz w:val="28"/>
          <w:szCs w:val="28"/>
        </w:rPr>
        <w:sectPr w:rsidR="00830E8F" w:rsidSect="0063670B">
          <w:headerReference w:type="even" r:id="rId34"/>
          <w:headerReference w:type="default" r:id="rId35"/>
          <w:footerReference w:type="even" r:id="rId36"/>
          <w:footerReference w:type="default" r:id="rId37"/>
          <w:headerReference w:type="first" r:id="rId38"/>
          <w:footerReference w:type="first" r:id="rId39"/>
          <w:pgSz w:w="11906" w:h="16838"/>
          <w:pgMar w:top="1529" w:right="567" w:bottom="1134" w:left="1418" w:header="709" w:footer="709" w:gutter="0"/>
          <w:cols w:space="708"/>
          <w:docGrid w:linePitch="360"/>
        </w:sectPr>
      </w:pPr>
    </w:p>
    <w:p w:rsidR="00546316" w:rsidRPr="00454EF1" w:rsidRDefault="00546316" w:rsidP="00546316">
      <w:pPr>
        <w:jc w:val="right"/>
        <w:rPr>
          <w:spacing w:val="2"/>
          <w:sz w:val="28"/>
          <w:szCs w:val="28"/>
        </w:rPr>
      </w:pPr>
      <w:r w:rsidRPr="00454EF1">
        <w:rPr>
          <w:spacing w:val="2"/>
          <w:sz w:val="28"/>
          <w:szCs w:val="28"/>
        </w:rPr>
        <w:lastRenderedPageBreak/>
        <w:t>ПРИЛОЖЕНИЕ</w:t>
      </w:r>
    </w:p>
    <w:p w:rsidR="00546316" w:rsidRPr="00A04251" w:rsidRDefault="00546316" w:rsidP="00546316">
      <w:pPr>
        <w:shd w:val="clear" w:color="auto" w:fill="FFFFFF"/>
        <w:ind w:right="40" w:firstLine="708"/>
        <w:jc w:val="right"/>
        <w:rPr>
          <w:spacing w:val="2"/>
          <w:sz w:val="22"/>
          <w:szCs w:val="22"/>
        </w:rPr>
      </w:pPr>
      <w:r w:rsidRPr="00A04251">
        <w:rPr>
          <w:spacing w:val="2"/>
          <w:sz w:val="22"/>
          <w:szCs w:val="22"/>
        </w:rPr>
        <w:t>к постановлению администрации</w:t>
      </w:r>
    </w:p>
    <w:p w:rsidR="00546316" w:rsidRDefault="00546316" w:rsidP="00546316">
      <w:pPr>
        <w:shd w:val="clear" w:color="auto" w:fill="FFFFFF"/>
        <w:ind w:right="40" w:firstLine="708"/>
        <w:jc w:val="right"/>
        <w:rPr>
          <w:spacing w:val="2"/>
          <w:sz w:val="22"/>
          <w:szCs w:val="22"/>
        </w:rPr>
      </w:pPr>
      <w:r>
        <w:rPr>
          <w:spacing w:val="2"/>
          <w:sz w:val="22"/>
          <w:szCs w:val="22"/>
        </w:rPr>
        <w:t>Чебаковского</w:t>
      </w:r>
      <w:r w:rsidRPr="008C28F3">
        <w:rPr>
          <w:spacing w:val="2"/>
          <w:sz w:val="22"/>
          <w:szCs w:val="22"/>
        </w:rPr>
        <w:t xml:space="preserve"> сельсовета </w:t>
      </w:r>
    </w:p>
    <w:p w:rsidR="00546316" w:rsidRPr="00A04251" w:rsidRDefault="00546316" w:rsidP="00546316">
      <w:pPr>
        <w:shd w:val="clear" w:color="auto" w:fill="FFFFFF"/>
        <w:ind w:right="40" w:firstLine="708"/>
        <w:jc w:val="right"/>
        <w:rPr>
          <w:spacing w:val="2"/>
          <w:sz w:val="22"/>
          <w:szCs w:val="22"/>
        </w:rPr>
      </w:pPr>
      <w:r w:rsidRPr="008C28F3">
        <w:rPr>
          <w:spacing w:val="2"/>
          <w:sz w:val="22"/>
          <w:szCs w:val="22"/>
        </w:rPr>
        <w:t>Северного</w:t>
      </w:r>
      <w:r w:rsidRPr="00A04251">
        <w:rPr>
          <w:spacing w:val="2"/>
          <w:sz w:val="22"/>
          <w:szCs w:val="22"/>
        </w:rPr>
        <w:t xml:space="preserve"> района</w:t>
      </w:r>
    </w:p>
    <w:p w:rsidR="00546316" w:rsidRPr="00A04251" w:rsidRDefault="00546316" w:rsidP="00546316">
      <w:pPr>
        <w:shd w:val="clear" w:color="auto" w:fill="FFFFFF"/>
        <w:ind w:right="40" w:firstLine="708"/>
        <w:jc w:val="right"/>
        <w:rPr>
          <w:spacing w:val="2"/>
          <w:sz w:val="22"/>
          <w:szCs w:val="22"/>
        </w:rPr>
      </w:pPr>
      <w:r w:rsidRPr="00A04251">
        <w:rPr>
          <w:spacing w:val="2"/>
          <w:sz w:val="22"/>
          <w:szCs w:val="22"/>
        </w:rPr>
        <w:t xml:space="preserve"> Новосибирской области</w:t>
      </w:r>
    </w:p>
    <w:p w:rsidR="00546316" w:rsidRPr="00A04251" w:rsidRDefault="00546316" w:rsidP="00546316">
      <w:pPr>
        <w:shd w:val="clear" w:color="auto" w:fill="FFFFFF"/>
        <w:ind w:right="40" w:firstLine="708"/>
        <w:jc w:val="right"/>
        <w:rPr>
          <w:spacing w:val="2"/>
          <w:sz w:val="22"/>
          <w:szCs w:val="22"/>
        </w:rPr>
      </w:pPr>
      <w:r>
        <w:rPr>
          <w:spacing w:val="2"/>
          <w:sz w:val="22"/>
          <w:szCs w:val="22"/>
        </w:rPr>
        <w:t>о</w:t>
      </w:r>
      <w:r w:rsidRPr="00A04251">
        <w:rPr>
          <w:spacing w:val="2"/>
          <w:sz w:val="22"/>
          <w:szCs w:val="22"/>
        </w:rPr>
        <w:t>т</w:t>
      </w:r>
      <w:r>
        <w:rPr>
          <w:spacing w:val="2"/>
          <w:sz w:val="22"/>
          <w:szCs w:val="22"/>
        </w:rPr>
        <w:t xml:space="preserve"> 23.10.2024 г.</w:t>
      </w:r>
      <w:r w:rsidR="002059F3">
        <w:rPr>
          <w:spacing w:val="2"/>
          <w:sz w:val="22"/>
          <w:szCs w:val="22"/>
        </w:rPr>
        <w:t xml:space="preserve"> </w:t>
      </w:r>
      <w:r>
        <w:rPr>
          <w:spacing w:val="2"/>
          <w:sz w:val="22"/>
          <w:szCs w:val="22"/>
        </w:rPr>
        <w:t>№  72</w:t>
      </w:r>
    </w:p>
    <w:p w:rsidR="00546316" w:rsidRDefault="00546316" w:rsidP="00546316">
      <w:pPr>
        <w:pStyle w:val="ConsPlusTitle"/>
        <w:widowControl/>
        <w:ind w:right="157"/>
        <w:jc w:val="center"/>
        <w:rPr>
          <w:rFonts w:ascii="Times New Roman" w:hAnsi="Times New Roman" w:cs="Times New Roman"/>
          <w:bCs w:val="0"/>
          <w:sz w:val="28"/>
          <w:szCs w:val="28"/>
        </w:rPr>
      </w:pPr>
    </w:p>
    <w:p w:rsidR="00546316" w:rsidRDefault="00546316" w:rsidP="00546316">
      <w:pPr>
        <w:pStyle w:val="ConsPlusTitle"/>
        <w:widowControl/>
        <w:ind w:right="157"/>
        <w:jc w:val="center"/>
        <w:rPr>
          <w:rFonts w:ascii="Times New Roman" w:hAnsi="Times New Roman" w:cs="Times New Roman"/>
          <w:bCs w:val="0"/>
          <w:sz w:val="28"/>
          <w:szCs w:val="28"/>
        </w:rPr>
      </w:pPr>
      <w:r>
        <w:rPr>
          <w:rFonts w:ascii="Times New Roman" w:hAnsi="Times New Roman" w:cs="Times New Roman"/>
          <w:bCs w:val="0"/>
          <w:sz w:val="28"/>
          <w:szCs w:val="28"/>
        </w:rPr>
        <w:t>ПЛАН</w:t>
      </w:r>
    </w:p>
    <w:p w:rsidR="00546316" w:rsidRDefault="00546316" w:rsidP="00546316">
      <w:pPr>
        <w:pStyle w:val="ConsPlusTitle"/>
        <w:widowControl/>
        <w:ind w:right="157"/>
        <w:jc w:val="center"/>
        <w:rPr>
          <w:rFonts w:ascii="Times New Roman" w:hAnsi="Times New Roman" w:cs="Times New Roman"/>
          <w:bCs w:val="0"/>
          <w:sz w:val="28"/>
          <w:szCs w:val="28"/>
        </w:rPr>
      </w:pPr>
      <w:r>
        <w:rPr>
          <w:rFonts w:ascii="Times New Roman" w:hAnsi="Times New Roman" w:cs="Times New Roman"/>
          <w:bCs w:val="0"/>
          <w:sz w:val="28"/>
          <w:szCs w:val="28"/>
        </w:rPr>
        <w:t xml:space="preserve"> проведения оценки применения обязательных требований, содержащихся в муниципальных нормативных правовых актах Чебаковского</w:t>
      </w:r>
      <w:r w:rsidRPr="008C28F3">
        <w:rPr>
          <w:rFonts w:ascii="Times New Roman" w:hAnsi="Times New Roman" w:cs="Times New Roman"/>
          <w:bCs w:val="0"/>
          <w:sz w:val="28"/>
          <w:szCs w:val="28"/>
        </w:rPr>
        <w:t xml:space="preserve"> сельсовета Северного</w:t>
      </w:r>
      <w:r w:rsidRPr="0005443F">
        <w:rPr>
          <w:rFonts w:ascii="Times New Roman" w:hAnsi="Times New Roman" w:cs="Times New Roman"/>
          <w:bCs w:val="0"/>
          <w:sz w:val="28"/>
          <w:szCs w:val="28"/>
        </w:rPr>
        <w:t xml:space="preserve"> района </w:t>
      </w:r>
    </w:p>
    <w:p w:rsidR="00546316" w:rsidRDefault="00546316" w:rsidP="00546316">
      <w:pPr>
        <w:autoSpaceDE w:val="0"/>
        <w:autoSpaceDN w:val="0"/>
        <w:adjustRightInd w:val="0"/>
        <w:ind w:firstLine="540"/>
        <w:jc w:val="center"/>
        <w:rPr>
          <w:b/>
          <w:sz w:val="28"/>
          <w:szCs w:val="28"/>
        </w:rPr>
      </w:pPr>
      <w:r>
        <w:rPr>
          <w:b/>
          <w:bCs/>
          <w:sz w:val="28"/>
          <w:szCs w:val="28"/>
        </w:rPr>
        <w:t xml:space="preserve">Новосибирской области </w:t>
      </w:r>
      <w:r w:rsidRPr="00C77BBB">
        <w:rPr>
          <w:b/>
          <w:bCs/>
          <w:sz w:val="28"/>
          <w:szCs w:val="28"/>
        </w:rPr>
        <w:t>на 202</w:t>
      </w:r>
      <w:r>
        <w:rPr>
          <w:b/>
          <w:bCs/>
          <w:sz w:val="28"/>
          <w:szCs w:val="28"/>
        </w:rPr>
        <w:t>5</w:t>
      </w:r>
      <w:r w:rsidRPr="00C77BBB">
        <w:rPr>
          <w:b/>
          <w:sz w:val="28"/>
          <w:szCs w:val="28"/>
        </w:rPr>
        <w:t>год</w:t>
      </w:r>
    </w:p>
    <w:p w:rsidR="00546316" w:rsidRDefault="00546316" w:rsidP="00546316">
      <w:pPr>
        <w:autoSpaceDE w:val="0"/>
        <w:autoSpaceDN w:val="0"/>
        <w:adjustRightInd w:val="0"/>
        <w:ind w:firstLine="540"/>
        <w:jc w:val="center"/>
        <w:rPr>
          <w:b/>
          <w:sz w:val="28"/>
          <w:szCs w:val="28"/>
        </w:rPr>
      </w:pPr>
    </w:p>
    <w:p w:rsidR="00546316" w:rsidRDefault="00546316" w:rsidP="00546316">
      <w:pPr>
        <w:jc w:val="both"/>
        <w:rPr>
          <w:sz w:val="28"/>
          <w:szCs w:val="28"/>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4677"/>
        <w:gridCol w:w="1560"/>
        <w:gridCol w:w="3543"/>
        <w:gridCol w:w="2977"/>
        <w:gridCol w:w="2410"/>
      </w:tblGrid>
      <w:tr w:rsidR="00546316" w:rsidRPr="006131A8" w:rsidTr="00D51200">
        <w:tc>
          <w:tcPr>
            <w:tcW w:w="534" w:type="dxa"/>
          </w:tcPr>
          <w:p w:rsidR="00546316" w:rsidRPr="00E44A37" w:rsidRDefault="00546316" w:rsidP="00D51200">
            <w:pPr>
              <w:pStyle w:val="aa"/>
              <w:spacing w:before="0" w:beforeAutospacing="0" w:after="0" w:afterAutospacing="0"/>
              <w:jc w:val="center"/>
              <w:rPr>
                <w:rStyle w:val="ab"/>
                <w:lang w:eastAsia="en-US"/>
              </w:rPr>
            </w:pPr>
            <w:r w:rsidRPr="00E44A37">
              <w:rPr>
                <w:rStyle w:val="ab"/>
                <w:lang w:eastAsia="en-US"/>
              </w:rPr>
              <w:t>№ п/п</w:t>
            </w:r>
          </w:p>
        </w:tc>
        <w:tc>
          <w:tcPr>
            <w:tcW w:w="4677" w:type="dxa"/>
          </w:tcPr>
          <w:p w:rsidR="00546316" w:rsidRPr="00E44A37" w:rsidRDefault="00546316" w:rsidP="00D51200">
            <w:pPr>
              <w:pStyle w:val="aa"/>
              <w:spacing w:before="0" w:beforeAutospacing="0" w:after="0" w:afterAutospacing="0"/>
              <w:jc w:val="center"/>
              <w:rPr>
                <w:rStyle w:val="ab"/>
                <w:lang w:eastAsia="en-US"/>
              </w:rPr>
            </w:pPr>
            <w:r w:rsidRPr="00E44A37">
              <w:rPr>
                <w:rStyle w:val="ab"/>
                <w:lang w:eastAsia="en-US"/>
              </w:rPr>
              <w:t>Наименование муниципального нормативного правового акта, содержащего обязательные требования</w:t>
            </w:r>
          </w:p>
        </w:tc>
        <w:tc>
          <w:tcPr>
            <w:tcW w:w="1560" w:type="dxa"/>
          </w:tcPr>
          <w:p w:rsidR="00546316" w:rsidRPr="00E44A37" w:rsidRDefault="00546316" w:rsidP="00D51200">
            <w:pPr>
              <w:pStyle w:val="aa"/>
              <w:spacing w:before="0" w:beforeAutospacing="0" w:after="0" w:afterAutospacing="0"/>
              <w:jc w:val="center"/>
              <w:rPr>
                <w:rStyle w:val="ab"/>
                <w:lang w:eastAsia="en-US"/>
              </w:rPr>
            </w:pPr>
            <w:r w:rsidRPr="00E44A37">
              <w:rPr>
                <w:rStyle w:val="ab"/>
                <w:lang w:eastAsia="en-US"/>
              </w:rPr>
              <w:t>Срок проведения оценки применения обязательных требований</w:t>
            </w:r>
          </w:p>
        </w:tc>
        <w:tc>
          <w:tcPr>
            <w:tcW w:w="3543" w:type="dxa"/>
          </w:tcPr>
          <w:p w:rsidR="00546316" w:rsidRPr="00E44A37" w:rsidRDefault="00546316" w:rsidP="00D51200">
            <w:pPr>
              <w:pStyle w:val="aa"/>
              <w:spacing w:before="0" w:beforeAutospacing="0" w:after="0" w:afterAutospacing="0"/>
              <w:jc w:val="center"/>
              <w:rPr>
                <w:rStyle w:val="ab"/>
                <w:lang w:eastAsia="en-US"/>
              </w:rPr>
            </w:pPr>
            <w:r w:rsidRPr="00E44A37">
              <w:rPr>
                <w:rStyle w:val="ab"/>
                <w:lang w:eastAsia="en-US"/>
              </w:rPr>
              <w:t>Период проведения публичного обсуждения муниципального нормативного правового акта, содержащего обязательные требования</w:t>
            </w:r>
          </w:p>
        </w:tc>
        <w:tc>
          <w:tcPr>
            <w:tcW w:w="2977" w:type="dxa"/>
          </w:tcPr>
          <w:p w:rsidR="00546316" w:rsidRPr="00E44A37" w:rsidRDefault="00546316" w:rsidP="00D51200">
            <w:pPr>
              <w:pStyle w:val="aa"/>
              <w:spacing w:before="0" w:beforeAutospacing="0" w:after="0" w:afterAutospacing="0"/>
              <w:jc w:val="center"/>
              <w:rPr>
                <w:rStyle w:val="ab"/>
                <w:lang w:eastAsia="en-US"/>
              </w:rPr>
            </w:pPr>
            <w:r w:rsidRPr="00E44A37">
              <w:rPr>
                <w:rStyle w:val="ab"/>
                <w:lang w:eastAsia="en-US"/>
              </w:rPr>
              <w:t>Срок предоставления справки в подразделение, уполномоченное на проведение оценки применения обязательных требований</w:t>
            </w:r>
          </w:p>
        </w:tc>
        <w:tc>
          <w:tcPr>
            <w:tcW w:w="2410" w:type="dxa"/>
          </w:tcPr>
          <w:p w:rsidR="00546316" w:rsidRPr="00E44A37" w:rsidRDefault="00546316" w:rsidP="00D51200">
            <w:pPr>
              <w:pStyle w:val="aa"/>
              <w:spacing w:before="0" w:beforeAutospacing="0" w:after="0" w:afterAutospacing="0"/>
              <w:jc w:val="center"/>
              <w:rPr>
                <w:rStyle w:val="ab"/>
                <w:lang w:eastAsia="en-US"/>
              </w:rPr>
            </w:pPr>
            <w:r w:rsidRPr="00E44A37">
              <w:rPr>
                <w:rStyle w:val="ab"/>
                <w:lang w:eastAsia="en-US"/>
              </w:rPr>
              <w:t>Разработчик муниципального нормативного правового акта, содержащего обязательные требования</w:t>
            </w:r>
          </w:p>
        </w:tc>
      </w:tr>
      <w:tr w:rsidR="00546316" w:rsidRPr="006131A8" w:rsidTr="00D51200">
        <w:tc>
          <w:tcPr>
            <w:tcW w:w="534" w:type="dxa"/>
          </w:tcPr>
          <w:p w:rsidR="00546316" w:rsidRPr="006131A8" w:rsidRDefault="00546316" w:rsidP="00D51200">
            <w:pPr>
              <w:pStyle w:val="aa"/>
              <w:spacing w:before="0" w:beforeAutospacing="0" w:after="0" w:afterAutospacing="0" w:line="256" w:lineRule="auto"/>
              <w:jc w:val="center"/>
              <w:rPr>
                <w:rStyle w:val="ab"/>
                <w:b w:val="0"/>
                <w:lang w:eastAsia="en-US"/>
              </w:rPr>
            </w:pPr>
            <w:r w:rsidRPr="006131A8">
              <w:rPr>
                <w:rStyle w:val="ab"/>
                <w:lang w:eastAsia="en-US"/>
              </w:rPr>
              <w:t>1.</w:t>
            </w:r>
          </w:p>
        </w:tc>
        <w:tc>
          <w:tcPr>
            <w:tcW w:w="4677" w:type="dxa"/>
          </w:tcPr>
          <w:p w:rsidR="00546316" w:rsidRPr="008C28F3" w:rsidRDefault="00546316" w:rsidP="00D51200">
            <w:pPr>
              <w:jc w:val="both"/>
              <w:rPr>
                <w:rStyle w:val="ab"/>
                <w:b w:val="0"/>
                <w:lang w:eastAsia="en-US"/>
              </w:rPr>
            </w:pPr>
            <w:r w:rsidRPr="008C28F3">
              <w:rPr>
                <w:rStyle w:val="ab"/>
                <w:lang w:eastAsia="en-US"/>
              </w:rPr>
              <w:t xml:space="preserve">Решение Совета депутатов </w:t>
            </w:r>
            <w:r>
              <w:rPr>
                <w:rStyle w:val="ab"/>
                <w:lang w:eastAsia="en-US"/>
              </w:rPr>
              <w:t>Чебаковского</w:t>
            </w:r>
            <w:r w:rsidRPr="008C28F3">
              <w:rPr>
                <w:rStyle w:val="ab"/>
                <w:lang w:eastAsia="en-US"/>
              </w:rPr>
              <w:t xml:space="preserve"> сельсовета Северного района Новосибирской области от </w:t>
            </w:r>
            <w:r>
              <w:rPr>
                <w:rStyle w:val="ab"/>
                <w:lang w:eastAsia="en-US"/>
              </w:rPr>
              <w:t xml:space="preserve"> 27</w:t>
            </w:r>
            <w:r w:rsidRPr="008C28F3">
              <w:rPr>
                <w:rStyle w:val="ab"/>
                <w:lang w:eastAsia="en-US"/>
              </w:rPr>
              <w:t>.0</w:t>
            </w:r>
            <w:r>
              <w:rPr>
                <w:rStyle w:val="ab"/>
                <w:lang w:eastAsia="en-US"/>
              </w:rPr>
              <w:t>9</w:t>
            </w:r>
            <w:r w:rsidRPr="008C28F3">
              <w:rPr>
                <w:rStyle w:val="ab"/>
                <w:lang w:eastAsia="en-US"/>
              </w:rPr>
              <w:t>.20</w:t>
            </w:r>
            <w:r>
              <w:rPr>
                <w:rStyle w:val="ab"/>
                <w:lang w:eastAsia="en-US"/>
              </w:rPr>
              <w:t>2</w:t>
            </w:r>
            <w:r w:rsidRPr="008C28F3">
              <w:rPr>
                <w:rStyle w:val="ab"/>
                <w:lang w:eastAsia="en-US"/>
              </w:rPr>
              <w:t xml:space="preserve">1 № </w:t>
            </w:r>
            <w:r>
              <w:rPr>
                <w:rStyle w:val="ab"/>
                <w:lang w:eastAsia="en-US"/>
              </w:rPr>
              <w:t>4</w:t>
            </w:r>
            <w:r w:rsidRPr="00774E45">
              <w:rPr>
                <w:rStyle w:val="ab"/>
                <w:lang w:eastAsia="en-US"/>
              </w:rPr>
              <w:t>«</w:t>
            </w:r>
            <w:r w:rsidRPr="00774E45">
              <w:rPr>
                <w:bCs/>
                <w:color w:val="000000"/>
              </w:rPr>
              <w:t xml:space="preserve">Об утверждении Положения о муниципальном контроле в сфере благоустройства </w:t>
            </w:r>
            <w:r w:rsidRPr="00774E45">
              <w:rPr>
                <w:rFonts w:eastAsia="SimSun"/>
                <w:bCs/>
                <w:lang w:eastAsia="ar-SA"/>
              </w:rPr>
              <w:t>на территории Чебаковского сельсовета Северно</w:t>
            </w:r>
            <w:r>
              <w:rPr>
                <w:rFonts w:eastAsia="SimSun"/>
                <w:bCs/>
                <w:lang w:eastAsia="ar-SA"/>
              </w:rPr>
              <w:t>го района Новосибирской области</w:t>
            </w:r>
            <w:r w:rsidRPr="008C28F3">
              <w:rPr>
                <w:rStyle w:val="ab"/>
                <w:lang w:eastAsia="en-US"/>
              </w:rPr>
              <w:t>»</w:t>
            </w:r>
          </w:p>
        </w:tc>
        <w:tc>
          <w:tcPr>
            <w:tcW w:w="1560" w:type="dxa"/>
          </w:tcPr>
          <w:p w:rsidR="00546316" w:rsidRPr="006131A8" w:rsidRDefault="00546316" w:rsidP="00D51200">
            <w:pPr>
              <w:pStyle w:val="aa"/>
              <w:spacing w:before="0" w:beforeAutospacing="0" w:after="0" w:afterAutospacing="0"/>
              <w:jc w:val="center"/>
              <w:rPr>
                <w:rStyle w:val="ab"/>
                <w:b w:val="0"/>
                <w:lang w:eastAsia="en-US"/>
              </w:rPr>
            </w:pPr>
          </w:p>
          <w:p w:rsidR="00546316" w:rsidRPr="006131A8" w:rsidRDefault="00546316" w:rsidP="00D51200">
            <w:pPr>
              <w:pStyle w:val="aa"/>
              <w:spacing w:before="0" w:beforeAutospacing="0" w:after="0" w:afterAutospacing="0"/>
              <w:jc w:val="center"/>
              <w:rPr>
                <w:rStyle w:val="ab"/>
                <w:b w:val="0"/>
                <w:lang w:eastAsia="en-US"/>
              </w:rPr>
            </w:pPr>
            <w:r w:rsidRPr="006131A8">
              <w:rPr>
                <w:rStyle w:val="ab"/>
                <w:lang w:eastAsia="en-US"/>
              </w:rPr>
              <w:t xml:space="preserve">сентябрь - ноябрь </w:t>
            </w:r>
          </w:p>
          <w:p w:rsidR="00546316" w:rsidRPr="006131A8" w:rsidRDefault="00546316" w:rsidP="00D51200">
            <w:pPr>
              <w:pStyle w:val="aa"/>
              <w:spacing w:before="0" w:beforeAutospacing="0" w:after="0" w:afterAutospacing="0"/>
              <w:jc w:val="center"/>
              <w:rPr>
                <w:rStyle w:val="ab"/>
                <w:b w:val="0"/>
                <w:lang w:eastAsia="en-US"/>
              </w:rPr>
            </w:pPr>
            <w:r w:rsidRPr="006131A8">
              <w:rPr>
                <w:rStyle w:val="ab"/>
                <w:lang w:eastAsia="en-US"/>
              </w:rPr>
              <w:t>202</w:t>
            </w:r>
            <w:r>
              <w:rPr>
                <w:rStyle w:val="ab"/>
                <w:lang w:eastAsia="en-US"/>
              </w:rPr>
              <w:t>5</w:t>
            </w:r>
            <w:r w:rsidRPr="006131A8">
              <w:rPr>
                <w:rStyle w:val="ab"/>
                <w:lang w:eastAsia="en-US"/>
              </w:rPr>
              <w:t xml:space="preserve"> года</w:t>
            </w:r>
          </w:p>
        </w:tc>
        <w:tc>
          <w:tcPr>
            <w:tcW w:w="3543" w:type="dxa"/>
          </w:tcPr>
          <w:p w:rsidR="00546316" w:rsidRPr="006131A8" w:rsidRDefault="00546316" w:rsidP="00D51200">
            <w:pPr>
              <w:pStyle w:val="aa"/>
              <w:spacing w:before="0" w:beforeAutospacing="0" w:after="0" w:afterAutospacing="0"/>
              <w:rPr>
                <w:rStyle w:val="ab"/>
                <w:b w:val="0"/>
                <w:lang w:eastAsia="en-US"/>
              </w:rPr>
            </w:pPr>
            <w:r>
              <w:rPr>
                <w:rStyle w:val="ab"/>
                <w:lang w:eastAsia="en-US"/>
              </w:rPr>
              <w:t>С даты размещения на официальном сайте администрации Чебаковского сельсовета Северного района Новосибирской области на срок не менее 10 рабочих дней</w:t>
            </w:r>
          </w:p>
        </w:tc>
        <w:tc>
          <w:tcPr>
            <w:tcW w:w="2977" w:type="dxa"/>
          </w:tcPr>
          <w:p w:rsidR="00546316" w:rsidRPr="006131A8" w:rsidRDefault="00546316" w:rsidP="00D51200">
            <w:pPr>
              <w:pStyle w:val="aa"/>
              <w:spacing w:before="0" w:beforeAutospacing="0" w:after="0" w:afterAutospacing="0"/>
              <w:jc w:val="center"/>
              <w:rPr>
                <w:rStyle w:val="ab"/>
                <w:b w:val="0"/>
                <w:lang w:eastAsia="en-US"/>
              </w:rPr>
            </w:pPr>
            <w:r>
              <w:rPr>
                <w:rFonts w:ascii="Inter" w:hAnsi="Inter"/>
                <w:color w:val="212529"/>
                <w:shd w:val="clear" w:color="auto" w:fill="FFFFFF"/>
              </w:rPr>
              <w:t xml:space="preserve">Не позднее 3-х рабочих дней со дня составления справки </w:t>
            </w:r>
          </w:p>
        </w:tc>
        <w:tc>
          <w:tcPr>
            <w:tcW w:w="2410" w:type="dxa"/>
          </w:tcPr>
          <w:p w:rsidR="00546316" w:rsidRPr="006131A8" w:rsidRDefault="00546316" w:rsidP="00D51200">
            <w:pPr>
              <w:pStyle w:val="aa"/>
              <w:spacing w:before="0" w:beforeAutospacing="0" w:after="0" w:afterAutospacing="0"/>
              <w:jc w:val="center"/>
              <w:rPr>
                <w:rStyle w:val="ab"/>
                <w:b w:val="0"/>
                <w:lang w:eastAsia="en-US"/>
              </w:rPr>
            </w:pPr>
            <w:r w:rsidRPr="006131A8">
              <w:rPr>
                <w:rStyle w:val="ab"/>
                <w:lang w:eastAsia="en-US"/>
              </w:rPr>
              <w:t xml:space="preserve">Администрация </w:t>
            </w:r>
            <w:r>
              <w:rPr>
                <w:rStyle w:val="ab"/>
                <w:lang w:eastAsia="en-US"/>
              </w:rPr>
              <w:t>Чебаковского</w:t>
            </w:r>
            <w:r w:rsidRPr="008C28F3">
              <w:rPr>
                <w:rStyle w:val="ab"/>
                <w:lang w:eastAsia="en-US"/>
              </w:rPr>
              <w:t xml:space="preserve"> сельсовета Северного </w:t>
            </w:r>
            <w:r w:rsidRPr="006131A8">
              <w:rPr>
                <w:rStyle w:val="ab"/>
                <w:lang w:eastAsia="en-US"/>
              </w:rPr>
              <w:t>района Новосибирской области</w:t>
            </w:r>
          </w:p>
        </w:tc>
      </w:tr>
    </w:tbl>
    <w:p w:rsidR="00546316" w:rsidRDefault="00546316" w:rsidP="00546316">
      <w:pPr>
        <w:jc w:val="both"/>
      </w:pPr>
    </w:p>
    <w:p w:rsidR="00546316" w:rsidRPr="00587122" w:rsidRDefault="00546316" w:rsidP="00546316">
      <w:pPr>
        <w:jc w:val="both"/>
      </w:pPr>
    </w:p>
    <w:p w:rsidR="00546316" w:rsidRDefault="00546316" w:rsidP="00546316"/>
    <w:p w:rsidR="00830E8F" w:rsidRDefault="00830E8F" w:rsidP="009E2D60">
      <w:pPr>
        <w:jc w:val="center"/>
        <w:rPr>
          <w:b/>
          <w:bCs/>
          <w:sz w:val="28"/>
          <w:szCs w:val="28"/>
        </w:rPr>
        <w:sectPr w:rsidR="00830E8F" w:rsidSect="00830E8F">
          <w:pgSz w:w="16838" w:h="11906" w:orient="landscape"/>
          <w:pgMar w:top="567" w:right="1134" w:bottom="1418" w:left="1531" w:header="709" w:footer="709" w:gutter="0"/>
          <w:cols w:space="708"/>
          <w:docGrid w:linePitch="360"/>
        </w:sectPr>
      </w:pPr>
    </w:p>
    <w:p w:rsidR="0017435B" w:rsidRDefault="0017435B" w:rsidP="009E2D60">
      <w:pPr>
        <w:jc w:val="center"/>
        <w:rPr>
          <w:b/>
          <w:bCs/>
          <w:sz w:val="28"/>
          <w:szCs w:val="28"/>
        </w:rPr>
      </w:pPr>
    </w:p>
    <w:p w:rsidR="00830E8F" w:rsidRDefault="00830E8F" w:rsidP="009E2D60">
      <w:pPr>
        <w:jc w:val="center"/>
        <w:rPr>
          <w:b/>
          <w:bCs/>
          <w:sz w:val="28"/>
          <w:szCs w:val="28"/>
        </w:rPr>
      </w:pPr>
    </w:p>
    <w:p w:rsidR="00830E8F" w:rsidRDefault="00830E8F" w:rsidP="009E2D60">
      <w:pPr>
        <w:jc w:val="center"/>
        <w:rPr>
          <w:b/>
          <w:bCs/>
          <w:sz w:val="28"/>
          <w:szCs w:val="28"/>
        </w:rPr>
      </w:pPr>
    </w:p>
    <w:p w:rsidR="00830E8F" w:rsidRDefault="00830E8F" w:rsidP="00830E8F">
      <w:pPr>
        <w:pStyle w:val="a4"/>
        <w:jc w:val="center"/>
        <w:rPr>
          <w:rFonts w:ascii="Times New Roman" w:hAnsi="Times New Roman"/>
          <w:b/>
          <w:sz w:val="28"/>
          <w:szCs w:val="28"/>
        </w:rPr>
      </w:pPr>
    </w:p>
    <w:p w:rsidR="00830E8F" w:rsidRDefault="00830E8F" w:rsidP="00830E8F">
      <w:pPr>
        <w:pStyle w:val="a4"/>
        <w:jc w:val="center"/>
        <w:rPr>
          <w:rFonts w:ascii="Times New Roman" w:hAnsi="Times New Roman"/>
          <w:b/>
          <w:sz w:val="28"/>
          <w:szCs w:val="28"/>
        </w:rPr>
      </w:pPr>
    </w:p>
    <w:p w:rsidR="00830E8F" w:rsidRDefault="00830E8F" w:rsidP="00830E8F">
      <w:pPr>
        <w:pStyle w:val="a4"/>
        <w:jc w:val="center"/>
        <w:rPr>
          <w:rFonts w:ascii="Times New Roman" w:hAnsi="Times New Roman"/>
          <w:b/>
          <w:sz w:val="28"/>
          <w:szCs w:val="28"/>
        </w:rPr>
      </w:pPr>
    </w:p>
    <w:p w:rsidR="00830E8F" w:rsidRDefault="00830E8F" w:rsidP="00830E8F">
      <w:pPr>
        <w:pStyle w:val="a4"/>
        <w:jc w:val="center"/>
        <w:rPr>
          <w:rFonts w:ascii="Times New Roman" w:hAnsi="Times New Roman"/>
          <w:b/>
          <w:sz w:val="28"/>
          <w:szCs w:val="28"/>
        </w:rPr>
      </w:pPr>
    </w:p>
    <w:p w:rsidR="00830E8F" w:rsidRDefault="00830E8F" w:rsidP="00830E8F">
      <w:pPr>
        <w:pStyle w:val="a4"/>
        <w:jc w:val="center"/>
        <w:rPr>
          <w:rFonts w:ascii="Times New Roman" w:hAnsi="Times New Roman"/>
          <w:b/>
          <w:sz w:val="28"/>
          <w:szCs w:val="28"/>
        </w:rPr>
      </w:pPr>
    </w:p>
    <w:p w:rsidR="00830E8F" w:rsidRDefault="00830E8F" w:rsidP="00830E8F">
      <w:pPr>
        <w:pStyle w:val="a4"/>
        <w:jc w:val="center"/>
        <w:rPr>
          <w:rFonts w:ascii="Times New Roman" w:hAnsi="Times New Roman"/>
          <w:b/>
          <w:sz w:val="28"/>
          <w:szCs w:val="28"/>
        </w:rPr>
      </w:pPr>
    </w:p>
    <w:p w:rsidR="00830E8F" w:rsidRDefault="00830E8F" w:rsidP="00830E8F">
      <w:pPr>
        <w:pStyle w:val="a4"/>
        <w:jc w:val="center"/>
        <w:rPr>
          <w:rFonts w:ascii="Times New Roman" w:hAnsi="Times New Roman"/>
          <w:b/>
          <w:sz w:val="28"/>
          <w:szCs w:val="28"/>
        </w:rPr>
      </w:pPr>
    </w:p>
    <w:p w:rsidR="00830E8F" w:rsidRDefault="00830E8F" w:rsidP="00830E8F">
      <w:pPr>
        <w:pStyle w:val="a4"/>
        <w:jc w:val="center"/>
        <w:rPr>
          <w:rFonts w:ascii="Times New Roman" w:hAnsi="Times New Roman"/>
          <w:b/>
          <w:sz w:val="28"/>
          <w:szCs w:val="28"/>
        </w:rPr>
      </w:pPr>
    </w:p>
    <w:p w:rsidR="00830E8F" w:rsidRDefault="00830E8F" w:rsidP="00830E8F">
      <w:pPr>
        <w:pStyle w:val="a4"/>
        <w:jc w:val="center"/>
        <w:rPr>
          <w:rFonts w:ascii="Times New Roman" w:hAnsi="Times New Roman"/>
          <w:b/>
          <w:sz w:val="28"/>
          <w:szCs w:val="28"/>
        </w:rPr>
      </w:pPr>
    </w:p>
    <w:p w:rsidR="00830E8F" w:rsidRDefault="00830E8F" w:rsidP="00830E8F">
      <w:pPr>
        <w:pStyle w:val="a4"/>
        <w:jc w:val="center"/>
        <w:rPr>
          <w:rFonts w:ascii="Times New Roman" w:hAnsi="Times New Roman"/>
          <w:b/>
          <w:sz w:val="28"/>
          <w:szCs w:val="28"/>
        </w:rPr>
      </w:pPr>
    </w:p>
    <w:p w:rsidR="00830E8F" w:rsidRDefault="00830E8F" w:rsidP="00830E8F">
      <w:pPr>
        <w:pStyle w:val="a4"/>
        <w:jc w:val="center"/>
        <w:rPr>
          <w:rFonts w:ascii="Times New Roman" w:hAnsi="Times New Roman"/>
          <w:b/>
          <w:sz w:val="28"/>
          <w:szCs w:val="28"/>
        </w:rPr>
      </w:pPr>
    </w:p>
    <w:p w:rsidR="00830E8F" w:rsidRPr="0063670B" w:rsidRDefault="00830E8F" w:rsidP="00830E8F">
      <w:pPr>
        <w:pStyle w:val="a4"/>
        <w:jc w:val="center"/>
        <w:rPr>
          <w:rFonts w:ascii="Times New Roman" w:hAnsi="Times New Roman"/>
          <w:b/>
          <w:sz w:val="28"/>
          <w:szCs w:val="28"/>
        </w:rPr>
      </w:pPr>
      <w:r>
        <w:rPr>
          <w:rFonts w:ascii="Times New Roman" w:hAnsi="Times New Roman"/>
          <w:b/>
          <w:sz w:val="28"/>
          <w:szCs w:val="28"/>
        </w:rPr>
        <w:t>А</w:t>
      </w:r>
      <w:r w:rsidRPr="0063670B">
        <w:rPr>
          <w:rFonts w:ascii="Times New Roman" w:hAnsi="Times New Roman"/>
          <w:b/>
          <w:sz w:val="28"/>
          <w:szCs w:val="28"/>
        </w:rPr>
        <w:t>ДМИНИСТРАЦИЯ ЧЕБАКОВСКОГО  СЕЛЬСОВЕТА</w:t>
      </w:r>
    </w:p>
    <w:p w:rsidR="00830E8F" w:rsidRPr="0063670B" w:rsidRDefault="00830E8F" w:rsidP="00830E8F">
      <w:pPr>
        <w:pStyle w:val="a4"/>
        <w:jc w:val="center"/>
        <w:rPr>
          <w:rFonts w:ascii="Times New Roman" w:hAnsi="Times New Roman"/>
          <w:b/>
          <w:sz w:val="28"/>
          <w:szCs w:val="28"/>
        </w:rPr>
      </w:pPr>
      <w:r w:rsidRPr="0063670B">
        <w:rPr>
          <w:rFonts w:ascii="Times New Roman" w:hAnsi="Times New Roman"/>
          <w:b/>
          <w:sz w:val="28"/>
          <w:szCs w:val="28"/>
        </w:rPr>
        <w:t>СЕВЕРНОГО РАЙОНА</w:t>
      </w:r>
    </w:p>
    <w:p w:rsidR="00830E8F" w:rsidRPr="0063670B" w:rsidRDefault="00830E8F" w:rsidP="00830E8F">
      <w:pPr>
        <w:pStyle w:val="a4"/>
        <w:jc w:val="center"/>
        <w:rPr>
          <w:rFonts w:ascii="Times New Roman" w:hAnsi="Times New Roman"/>
          <w:b/>
          <w:sz w:val="28"/>
          <w:szCs w:val="28"/>
        </w:rPr>
      </w:pPr>
      <w:r w:rsidRPr="0063670B">
        <w:rPr>
          <w:rFonts w:ascii="Times New Roman" w:hAnsi="Times New Roman"/>
          <w:b/>
          <w:sz w:val="28"/>
          <w:szCs w:val="28"/>
        </w:rPr>
        <w:t>НОВОСИБИРСКОЙ ОБЛАСТИ</w:t>
      </w:r>
    </w:p>
    <w:p w:rsidR="00830E8F" w:rsidRPr="0063670B" w:rsidRDefault="00830E8F" w:rsidP="00830E8F">
      <w:pPr>
        <w:pStyle w:val="a4"/>
        <w:rPr>
          <w:rFonts w:ascii="Times New Roman" w:hAnsi="Times New Roman"/>
          <w:b/>
          <w:sz w:val="28"/>
          <w:szCs w:val="28"/>
        </w:rPr>
      </w:pPr>
    </w:p>
    <w:p w:rsidR="00830E8F" w:rsidRPr="0063670B" w:rsidRDefault="00830E8F" w:rsidP="00830E8F">
      <w:pPr>
        <w:pStyle w:val="a4"/>
        <w:jc w:val="center"/>
        <w:rPr>
          <w:rFonts w:ascii="Times New Roman" w:hAnsi="Times New Roman"/>
          <w:b/>
          <w:sz w:val="28"/>
          <w:szCs w:val="28"/>
        </w:rPr>
      </w:pPr>
      <w:r w:rsidRPr="0063670B">
        <w:rPr>
          <w:rFonts w:ascii="Times New Roman" w:hAnsi="Times New Roman"/>
          <w:b/>
          <w:sz w:val="28"/>
          <w:szCs w:val="28"/>
        </w:rPr>
        <w:t>П О С Т А Н О В Л Е Н И Е</w:t>
      </w:r>
    </w:p>
    <w:p w:rsidR="00830E8F" w:rsidRPr="0063670B" w:rsidRDefault="00830E8F" w:rsidP="00830E8F">
      <w:pPr>
        <w:pStyle w:val="a4"/>
        <w:rPr>
          <w:rFonts w:ascii="Times New Roman" w:hAnsi="Times New Roman"/>
          <w:sz w:val="28"/>
          <w:szCs w:val="28"/>
        </w:rPr>
      </w:pPr>
    </w:p>
    <w:p w:rsidR="00830E8F" w:rsidRPr="0063670B" w:rsidRDefault="00830E8F" w:rsidP="00830E8F">
      <w:pPr>
        <w:pStyle w:val="a4"/>
        <w:rPr>
          <w:rFonts w:ascii="Times New Roman" w:hAnsi="Times New Roman"/>
          <w:b/>
          <w:sz w:val="28"/>
          <w:szCs w:val="28"/>
        </w:rPr>
      </w:pPr>
      <w:r>
        <w:rPr>
          <w:rFonts w:ascii="Times New Roman" w:hAnsi="Times New Roman"/>
          <w:b/>
          <w:sz w:val="28"/>
          <w:szCs w:val="28"/>
        </w:rPr>
        <w:t>23.10.</w:t>
      </w:r>
      <w:r w:rsidRPr="0063670B">
        <w:rPr>
          <w:rFonts w:ascii="Times New Roman" w:hAnsi="Times New Roman"/>
          <w:b/>
          <w:sz w:val="28"/>
          <w:szCs w:val="28"/>
        </w:rPr>
        <w:t>20</w:t>
      </w:r>
      <w:r>
        <w:rPr>
          <w:rFonts w:ascii="Times New Roman" w:hAnsi="Times New Roman"/>
          <w:b/>
          <w:sz w:val="28"/>
          <w:szCs w:val="28"/>
        </w:rPr>
        <w:t>24</w:t>
      </w:r>
      <w:r w:rsidRPr="0063670B">
        <w:rPr>
          <w:rFonts w:ascii="Times New Roman" w:hAnsi="Times New Roman"/>
          <w:b/>
          <w:sz w:val="28"/>
          <w:szCs w:val="28"/>
        </w:rPr>
        <w:t xml:space="preserve">                                     с.  Чебаки                                                      № </w:t>
      </w:r>
      <w:r>
        <w:rPr>
          <w:rFonts w:ascii="Times New Roman" w:hAnsi="Times New Roman"/>
          <w:b/>
          <w:sz w:val="28"/>
          <w:szCs w:val="28"/>
        </w:rPr>
        <w:t>73</w:t>
      </w:r>
    </w:p>
    <w:p w:rsidR="00830E8F" w:rsidRPr="0063670B" w:rsidRDefault="00830E8F" w:rsidP="00830E8F">
      <w:pPr>
        <w:pStyle w:val="a4"/>
        <w:rPr>
          <w:rFonts w:ascii="Times New Roman" w:hAnsi="Times New Roman"/>
          <w:b/>
          <w:sz w:val="28"/>
          <w:szCs w:val="28"/>
        </w:rPr>
      </w:pPr>
    </w:p>
    <w:p w:rsidR="00830E8F" w:rsidRPr="008E2161" w:rsidRDefault="00830E8F" w:rsidP="00830E8F">
      <w:pPr>
        <w:pStyle w:val="2"/>
        <w:spacing w:after="0" w:line="240" w:lineRule="auto"/>
        <w:jc w:val="center"/>
        <w:rPr>
          <w:b/>
        </w:rPr>
      </w:pPr>
      <w:r w:rsidRPr="008E2161">
        <w:rPr>
          <w:b/>
        </w:rPr>
        <w:t xml:space="preserve">Об утверждении Порядка и Методики   планирования </w:t>
      </w:r>
    </w:p>
    <w:p w:rsidR="00830E8F" w:rsidRPr="008E2161" w:rsidRDefault="00830E8F" w:rsidP="00830E8F">
      <w:pPr>
        <w:pStyle w:val="2"/>
        <w:spacing w:after="0" w:line="240" w:lineRule="auto"/>
        <w:jc w:val="center"/>
        <w:rPr>
          <w:b/>
          <w:bCs/>
        </w:rPr>
      </w:pPr>
      <w:r w:rsidRPr="008E2161">
        <w:rPr>
          <w:b/>
        </w:rPr>
        <w:t>бюджетных ассигнований местного бюджета Чебаковского  сельсовета Северного района Новосибирской области  на 202</w:t>
      </w:r>
      <w:r>
        <w:rPr>
          <w:b/>
        </w:rPr>
        <w:t>5</w:t>
      </w:r>
      <w:r w:rsidRPr="008E2161">
        <w:rPr>
          <w:b/>
        </w:rPr>
        <w:t xml:space="preserve"> год    и на плановый период 202</w:t>
      </w:r>
      <w:r>
        <w:rPr>
          <w:b/>
        </w:rPr>
        <w:t>6</w:t>
      </w:r>
      <w:r w:rsidRPr="008E2161">
        <w:rPr>
          <w:b/>
        </w:rPr>
        <w:t xml:space="preserve"> и 202</w:t>
      </w:r>
      <w:r>
        <w:rPr>
          <w:b/>
        </w:rPr>
        <w:t>7</w:t>
      </w:r>
      <w:r w:rsidRPr="008E2161">
        <w:rPr>
          <w:b/>
        </w:rPr>
        <w:t xml:space="preserve"> годов</w:t>
      </w:r>
    </w:p>
    <w:p w:rsidR="00830E8F" w:rsidRPr="009B6D85" w:rsidRDefault="00830E8F" w:rsidP="00830E8F">
      <w:pPr>
        <w:widowControl w:val="0"/>
        <w:ind w:firstLine="709"/>
        <w:jc w:val="center"/>
        <w:rPr>
          <w:b/>
          <w:noProof/>
          <w:sz w:val="20"/>
          <w:szCs w:val="20"/>
        </w:rPr>
      </w:pPr>
    </w:p>
    <w:p w:rsidR="00830E8F" w:rsidRPr="0063670B" w:rsidRDefault="00830E8F" w:rsidP="00830E8F">
      <w:pPr>
        <w:pStyle w:val="a4"/>
        <w:ind w:firstLine="708"/>
        <w:jc w:val="both"/>
        <w:rPr>
          <w:rFonts w:ascii="Times New Roman" w:hAnsi="Times New Roman"/>
          <w:sz w:val="28"/>
          <w:szCs w:val="28"/>
        </w:rPr>
      </w:pPr>
      <w:r w:rsidRPr="008E2161">
        <w:rPr>
          <w:rFonts w:ascii="Times New Roman" w:hAnsi="Times New Roman"/>
          <w:sz w:val="28"/>
          <w:szCs w:val="28"/>
        </w:rPr>
        <w:t>В соответствии со статьей 174.2 Бюджетного кодекса Российской Федерации и пунктом 14 решения Совета депутатов Чебаковского сельсовета Северного района Новосибирской области от 06.12.2013 № 1 «Об утверждении Положения о бюджетном процессе в Чебаковском сельсовете Северного района Новосибирской области»,</w:t>
      </w:r>
      <w:r w:rsidRPr="0063670B">
        <w:rPr>
          <w:rFonts w:ascii="Times New Roman" w:hAnsi="Times New Roman"/>
          <w:sz w:val="28"/>
          <w:szCs w:val="28"/>
        </w:rPr>
        <w:t xml:space="preserve"> администрация Чебаковского  сельсовета Северного района Новосибирской области </w:t>
      </w:r>
    </w:p>
    <w:p w:rsidR="00830E8F" w:rsidRPr="0063670B" w:rsidRDefault="00830E8F" w:rsidP="00830E8F">
      <w:pPr>
        <w:pStyle w:val="a4"/>
        <w:ind w:firstLine="708"/>
        <w:jc w:val="both"/>
        <w:rPr>
          <w:rFonts w:ascii="Times New Roman" w:hAnsi="Times New Roman"/>
          <w:sz w:val="28"/>
          <w:szCs w:val="28"/>
        </w:rPr>
      </w:pPr>
      <w:r w:rsidRPr="0063670B">
        <w:rPr>
          <w:rFonts w:ascii="Times New Roman" w:hAnsi="Times New Roman"/>
          <w:sz w:val="28"/>
          <w:szCs w:val="28"/>
        </w:rPr>
        <w:t>ПОСТАНОВЛЯЕТ:</w:t>
      </w:r>
    </w:p>
    <w:p w:rsidR="00830E8F" w:rsidRPr="0063670B" w:rsidRDefault="00830E8F" w:rsidP="00830E8F">
      <w:pPr>
        <w:pStyle w:val="a4"/>
        <w:jc w:val="both"/>
        <w:rPr>
          <w:rFonts w:ascii="Times New Roman" w:hAnsi="Times New Roman"/>
          <w:sz w:val="28"/>
          <w:szCs w:val="28"/>
        </w:rPr>
      </w:pPr>
      <w:r w:rsidRPr="0063670B">
        <w:rPr>
          <w:rFonts w:ascii="Times New Roman" w:hAnsi="Times New Roman"/>
          <w:sz w:val="28"/>
          <w:szCs w:val="28"/>
        </w:rPr>
        <w:tab/>
        <w:t>1. Утвердить прилагаемые Порядок и Методику планирования бюджетных ассигнований местного бюджета Чебаковского сельсовета Северного района Новосибирской области на 20</w:t>
      </w:r>
      <w:r>
        <w:rPr>
          <w:rFonts w:ascii="Times New Roman" w:hAnsi="Times New Roman"/>
          <w:sz w:val="28"/>
          <w:szCs w:val="28"/>
        </w:rPr>
        <w:t>25</w:t>
      </w:r>
      <w:r w:rsidRPr="0063670B">
        <w:rPr>
          <w:rFonts w:ascii="Times New Roman" w:hAnsi="Times New Roman"/>
          <w:sz w:val="28"/>
          <w:szCs w:val="28"/>
        </w:rPr>
        <w:t xml:space="preserve"> год и на плановый период 202</w:t>
      </w:r>
      <w:r>
        <w:rPr>
          <w:rFonts w:ascii="Times New Roman" w:hAnsi="Times New Roman"/>
          <w:sz w:val="28"/>
          <w:szCs w:val="28"/>
        </w:rPr>
        <w:t>6</w:t>
      </w:r>
      <w:r w:rsidRPr="0063670B">
        <w:rPr>
          <w:rFonts w:ascii="Times New Roman" w:hAnsi="Times New Roman"/>
          <w:sz w:val="28"/>
          <w:szCs w:val="28"/>
        </w:rPr>
        <w:t xml:space="preserve"> и 202</w:t>
      </w:r>
      <w:r>
        <w:rPr>
          <w:rFonts w:ascii="Times New Roman" w:hAnsi="Times New Roman"/>
          <w:sz w:val="28"/>
          <w:szCs w:val="28"/>
        </w:rPr>
        <w:t>7</w:t>
      </w:r>
      <w:r w:rsidRPr="0063670B">
        <w:rPr>
          <w:rFonts w:ascii="Times New Roman" w:hAnsi="Times New Roman"/>
          <w:sz w:val="28"/>
          <w:szCs w:val="28"/>
        </w:rPr>
        <w:t xml:space="preserve"> годов.</w:t>
      </w:r>
    </w:p>
    <w:p w:rsidR="00830E8F" w:rsidRPr="0063670B" w:rsidRDefault="00830E8F" w:rsidP="00830E8F">
      <w:pPr>
        <w:pStyle w:val="a4"/>
        <w:jc w:val="both"/>
        <w:rPr>
          <w:rFonts w:ascii="Times New Roman" w:hAnsi="Times New Roman"/>
          <w:color w:val="000000"/>
          <w:sz w:val="28"/>
          <w:szCs w:val="28"/>
        </w:rPr>
      </w:pPr>
      <w:r w:rsidRPr="0063670B">
        <w:rPr>
          <w:rFonts w:ascii="Times New Roman" w:hAnsi="Times New Roman"/>
          <w:sz w:val="28"/>
          <w:szCs w:val="28"/>
        </w:rPr>
        <w:tab/>
        <w:t xml:space="preserve">2. </w:t>
      </w:r>
      <w:r w:rsidRPr="0063670B">
        <w:rPr>
          <w:rFonts w:ascii="Times New Roman" w:hAnsi="Times New Roman"/>
          <w:color w:val="000000"/>
          <w:sz w:val="28"/>
          <w:szCs w:val="28"/>
        </w:rPr>
        <w:t xml:space="preserve">Признать утратившим силу постановление администрации </w:t>
      </w:r>
      <w:r w:rsidRPr="0063670B">
        <w:rPr>
          <w:rFonts w:ascii="Times New Roman" w:hAnsi="Times New Roman"/>
          <w:sz w:val="28"/>
          <w:szCs w:val="28"/>
        </w:rPr>
        <w:t>Чебаковского</w:t>
      </w:r>
      <w:r w:rsidRPr="0063670B">
        <w:rPr>
          <w:rFonts w:ascii="Times New Roman" w:hAnsi="Times New Roman"/>
          <w:color w:val="000000"/>
          <w:sz w:val="28"/>
          <w:szCs w:val="28"/>
        </w:rPr>
        <w:t xml:space="preserve"> сельсовета Северного района Новосибирской области от </w:t>
      </w:r>
      <w:r>
        <w:rPr>
          <w:rFonts w:ascii="Times New Roman" w:hAnsi="Times New Roman"/>
          <w:color w:val="000000"/>
          <w:sz w:val="28"/>
          <w:szCs w:val="28"/>
        </w:rPr>
        <w:t>23.10.</w:t>
      </w:r>
      <w:r w:rsidRPr="0063670B">
        <w:rPr>
          <w:rFonts w:ascii="Times New Roman" w:hAnsi="Times New Roman"/>
          <w:color w:val="000000"/>
          <w:sz w:val="28"/>
          <w:szCs w:val="28"/>
        </w:rPr>
        <w:t>20</w:t>
      </w:r>
      <w:r>
        <w:rPr>
          <w:rFonts w:ascii="Times New Roman" w:hAnsi="Times New Roman"/>
          <w:color w:val="000000"/>
          <w:sz w:val="28"/>
          <w:szCs w:val="28"/>
        </w:rPr>
        <w:t>23</w:t>
      </w:r>
      <w:r w:rsidRPr="0063670B">
        <w:rPr>
          <w:rFonts w:ascii="Times New Roman" w:hAnsi="Times New Roman"/>
          <w:color w:val="000000"/>
          <w:sz w:val="28"/>
          <w:szCs w:val="28"/>
        </w:rPr>
        <w:t xml:space="preserve"> № </w:t>
      </w:r>
      <w:r>
        <w:rPr>
          <w:rFonts w:ascii="Times New Roman" w:hAnsi="Times New Roman"/>
          <w:color w:val="000000"/>
          <w:sz w:val="28"/>
          <w:szCs w:val="28"/>
        </w:rPr>
        <w:t>64</w:t>
      </w:r>
      <w:r w:rsidRPr="0063670B">
        <w:rPr>
          <w:rFonts w:ascii="Times New Roman" w:hAnsi="Times New Roman"/>
          <w:color w:val="000000"/>
          <w:sz w:val="28"/>
          <w:szCs w:val="28"/>
        </w:rPr>
        <w:t xml:space="preserve"> «</w:t>
      </w:r>
      <w:r w:rsidRPr="0063670B">
        <w:rPr>
          <w:rFonts w:ascii="Times New Roman" w:hAnsi="Times New Roman"/>
          <w:sz w:val="28"/>
          <w:szCs w:val="28"/>
        </w:rPr>
        <w:t>Об утверждении Порядка и Методики планирования бюджетных ассигнований местного бюджета Чебаковского сельсовета Северного района Новосибирской области на 20</w:t>
      </w:r>
      <w:r>
        <w:rPr>
          <w:rFonts w:ascii="Times New Roman" w:hAnsi="Times New Roman"/>
          <w:sz w:val="28"/>
          <w:szCs w:val="28"/>
        </w:rPr>
        <w:t>24</w:t>
      </w:r>
      <w:r w:rsidRPr="0063670B">
        <w:rPr>
          <w:rFonts w:ascii="Times New Roman" w:hAnsi="Times New Roman"/>
          <w:sz w:val="28"/>
          <w:szCs w:val="28"/>
        </w:rPr>
        <w:t xml:space="preserve"> год и на плановый период 20</w:t>
      </w:r>
      <w:r>
        <w:rPr>
          <w:rFonts w:ascii="Times New Roman" w:hAnsi="Times New Roman"/>
          <w:sz w:val="28"/>
          <w:szCs w:val="28"/>
        </w:rPr>
        <w:t>25</w:t>
      </w:r>
      <w:r w:rsidRPr="0063670B">
        <w:rPr>
          <w:rFonts w:ascii="Times New Roman" w:hAnsi="Times New Roman"/>
          <w:sz w:val="28"/>
          <w:szCs w:val="28"/>
        </w:rPr>
        <w:t xml:space="preserve"> и 202</w:t>
      </w:r>
      <w:r>
        <w:rPr>
          <w:rFonts w:ascii="Times New Roman" w:hAnsi="Times New Roman"/>
          <w:sz w:val="28"/>
          <w:szCs w:val="28"/>
        </w:rPr>
        <w:t>6</w:t>
      </w:r>
      <w:r w:rsidRPr="0063670B">
        <w:rPr>
          <w:rFonts w:ascii="Times New Roman" w:hAnsi="Times New Roman"/>
          <w:sz w:val="28"/>
          <w:szCs w:val="28"/>
        </w:rPr>
        <w:t xml:space="preserve"> годов</w:t>
      </w:r>
      <w:r w:rsidRPr="0063670B">
        <w:rPr>
          <w:rFonts w:ascii="Times New Roman" w:hAnsi="Times New Roman"/>
          <w:color w:val="000000"/>
          <w:sz w:val="28"/>
          <w:szCs w:val="28"/>
        </w:rPr>
        <w:t>».</w:t>
      </w:r>
    </w:p>
    <w:p w:rsidR="00830E8F" w:rsidRPr="0063670B" w:rsidRDefault="00830E8F" w:rsidP="00830E8F">
      <w:pPr>
        <w:pStyle w:val="a4"/>
        <w:jc w:val="both"/>
        <w:rPr>
          <w:rFonts w:ascii="Times New Roman" w:hAnsi="Times New Roman"/>
          <w:sz w:val="28"/>
          <w:szCs w:val="28"/>
        </w:rPr>
      </w:pPr>
      <w:r w:rsidRPr="0063670B">
        <w:rPr>
          <w:rFonts w:ascii="Times New Roman" w:hAnsi="Times New Roman"/>
          <w:color w:val="000000"/>
          <w:sz w:val="28"/>
          <w:szCs w:val="28"/>
        </w:rPr>
        <w:tab/>
      </w:r>
      <w:r w:rsidRPr="0063670B">
        <w:rPr>
          <w:rFonts w:ascii="Times New Roman" w:hAnsi="Times New Roman"/>
          <w:sz w:val="28"/>
          <w:szCs w:val="28"/>
        </w:rPr>
        <w:t>3. Опубликовать настоящее постановление в периодическом печатном издании « Вестник Чебаковского сельсовета» и разместить на официальном сайте</w:t>
      </w:r>
    </w:p>
    <w:p w:rsidR="00830E8F" w:rsidRPr="0063670B" w:rsidRDefault="00830E8F" w:rsidP="00830E8F">
      <w:pPr>
        <w:pStyle w:val="a4"/>
        <w:jc w:val="both"/>
        <w:rPr>
          <w:rFonts w:ascii="Times New Roman" w:hAnsi="Times New Roman"/>
          <w:sz w:val="28"/>
          <w:szCs w:val="28"/>
        </w:rPr>
      </w:pPr>
      <w:r w:rsidRPr="0063670B">
        <w:rPr>
          <w:rFonts w:ascii="Times New Roman" w:hAnsi="Times New Roman"/>
          <w:sz w:val="28"/>
          <w:szCs w:val="28"/>
        </w:rPr>
        <w:lastRenderedPageBreak/>
        <w:t>администрации Чебаковского сельсовета Северного района Новосибирской области.</w:t>
      </w:r>
    </w:p>
    <w:p w:rsidR="00830E8F" w:rsidRPr="0063670B" w:rsidRDefault="00830E8F" w:rsidP="00830E8F">
      <w:pPr>
        <w:pStyle w:val="a4"/>
        <w:jc w:val="both"/>
        <w:rPr>
          <w:rFonts w:ascii="Times New Roman" w:hAnsi="Times New Roman"/>
          <w:sz w:val="28"/>
          <w:szCs w:val="28"/>
        </w:rPr>
      </w:pPr>
      <w:r w:rsidRPr="0063670B">
        <w:rPr>
          <w:rFonts w:ascii="Times New Roman" w:hAnsi="Times New Roman"/>
          <w:sz w:val="28"/>
          <w:szCs w:val="28"/>
        </w:rPr>
        <w:tab/>
        <w:t>4. Контроль за исполнением постановления оставляю за собой.</w:t>
      </w:r>
    </w:p>
    <w:p w:rsidR="00830E8F" w:rsidRPr="0063670B" w:rsidRDefault="00830E8F" w:rsidP="00830E8F">
      <w:pPr>
        <w:pStyle w:val="a4"/>
        <w:jc w:val="both"/>
        <w:rPr>
          <w:rFonts w:ascii="Times New Roman" w:hAnsi="Times New Roman"/>
          <w:sz w:val="28"/>
          <w:szCs w:val="28"/>
        </w:rPr>
      </w:pPr>
    </w:p>
    <w:p w:rsidR="00830E8F" w:rsidRPr="0063670B" w:rsidRDefault="00830E8F" w:rsidP="00830E8F">
      <w:pPr>
        <w:pStyle w:val="a4"/>
        <w:rPr>
          <w:rFonts w:ascii="Times New Roman" w:hAnsi="Times New Roman"/>
          <w:sz w:val="28"/>
          <w:szCs w:val="28"/>
        </w:rPr>
      </w:pPr>
    </w:p>
    <w:p w:rsidR="00830E8F" w:rsidRPr="0063670B" w:rsidRDefault="00830E8F" w:rsidP="00830E8F">
      <w:pPr>
        <w:pStyle w:val="a4"/>
        <w:rPr>
          <w:rFonts w:ascii="Times New Roman" w:hAnsi="Times New Roman"/>
          <w:sz w:val="28"/>
          <w:szCs w:val="28"/>
        </w:rPr>
      </w:pPr>
      <w:r w:rsidRPr="0063670B">
        <w:rPr>
          <w:rFonts w:ascii="Times New Roman" w:hAnsi="Times New Roman"/>
          <w:sz w:val="28"/>
          <w:szCs w:val="28"/>
        </w:rPr>
        <w:t>Глава Чебаковского сельсовета</w:t>
      </w:r>
    </w:p>
    <w:p w:rsidR="00830E8F" w:rsidRPr="0063670B" w:rsidRDefault="00830E8F" w:rsidP="00830E8F">
      <w:pPr>
        <w:pStyle w:val="a4"/>
        <w:rPr>
          <w:rFonts w:ascii="Times New Roman" w:hAnsi="Times New Roman"/>
          <w:sz w:val="28"/>
          <w:szCs w:val="28"/>
        </w:rPr>
      </w:pPr>
      <w:r w:rsidRPr="0063670B">
        <w:rPr>
          <w:rFonts w:ascii="Times New Roman" w:hAnsi="Times New Roman"/>
          <w:sz w:val="28"/>
          <w:szCs w:val="28"/>
        </w:rPr>
        <w:t>Северного района Новосибирской области                                      В.А.Семенов</w:t>
      </w:r>
    </w:p>
    <w:p w:rsidR="00830E8F" w:rsidRPr="0063670B" w:rsidRDefault="00830E8F" w:rsidP="00830E8F">
      <w:pPr>
        <w:pStyle w:val="a4"/>
        <w:rPr>
          <w:rFonts w:ascii="Times New Roman" w:hAnsi="Times New Roman"/>
          <w:sz w:val="28"/>
          <w:szCs w:val="28"/>
        </w:rPr>
      </w:pPr>
    </w:p>
    <w:p w:rsidR="00830E8F" w:rsidRPr="0063670B" w:rsidRDefault="00830E8F" w:rsidP="00830E8F">
      <w:pPr>
        <w:jc w:val="right"/>
      </w:pPr>
    </w:p>
    <w:p w:rsidR="00830E8F" w:rsidRDefault="00830E8F" w:rsidP="00830E8F">
      <w:pPr>
        <w:ind w:firstLine="5670"/>
        <w:jc w:val="center"/>
      </w:pPr>
    </w:p>
    <w:p w:rsidR="00830E8F" w:rsidRPr="0063670B" w:rsidRDefault="00830E8F" w:rsidP="00830E8F">
      <w:pPr>
        <w:ind w:firstLine="5670"/>
        <w:jc w:val="center"/>
      </w:pPr>
    </w:p>
    <w:p w:rsidR="00830E8F" w:rsidRPr="0063670B" w:rsidRDefault="00830E8F" w:rsidP="00830E8F">
      <w:pPr>
        <w:ind w:firstLine="5670"/>
        <w:jc w:val="center"/>
      </w:pPr>
      <w:r w:rsidRPr="0063670B">
        <w:t>УТВЕРЖДЕНЫ</w:t>
      </w:r>
    </w:p>
    <w:p w:rsidR="00830E8F" w:rsidRPr="0063670B" w:rsidRDefault="00830E8F" w:rsidP="00830E8F">
      <w:pPr>
        <w:ind w:firstLine="5670"/>
        <w:jc w:val="center"/>
      </w:pPr>
      <w:r w:rsidRPr="0063670B">
        <w:t>постановлением администрации</w:t>
      </w:r>
    </w:p>
    <w:p w:rsidR="00830E8F" w:rsidRPr="0063670B" w:rsidRDefault="00830E8F" w:rsidP="00830E8F">
      <w:pPr>
        <w:ind w:firstLine="5670"/>
        <w:jc w:val="center"/>
      </w:pPr>
      <w:r w:rsidRPr="0063670B">
        <w:t>Чебаковского сельсовета</w:t>
      </w:r>
    </w:p>
    <w:p w:rsidR="00830E8F" w:rsidRPr="0063670B" w:rsidRDefault="00830E8F" w:rsidP="00830E8F">
      <w:pPr>
        <w:ind w:firstLine="5670"/>
        <w:jc w:val="center"/>
      </w:pPr>
      <w:r w:rsidRPr="0063670B">
        <w:t>Северного района</w:t>
      </w:r>
    </w:p>
    <w:p w:rsidR="00830E8F" w:rsidRPr="0063670B" w:rsidRDefault="00830E8F" w:rsidP="00830E8F">
      <w:pPr>
        <w:ind w:firstLine="5670"/>
        <w:jc w:val="center"/>
      </w:pPr>
      <w:r w:rsidRPr="0063670B">
        <w:t>Новосибирской области</w:t>
      </w:r>
    </w:p>
    <w:p w:rsidR="00830E8F" w:rsidRPr="0063670B" w:rsidRDefault="00830E8F" w:rsidP="00830E8F">
      <w:pPr>
        <w:ind w:firstLine="5670"/>
        <w:jc w:val="center"/>
      </w:pPr>
      <w:r w:rsidRPr="0063670B">
        <w:t xml:space="preserve">от </w:t>
      </w:r>
      <w:r>
        <w:t>23.10.</w:t>
      </w:r>
      <w:r w:rsidRPr="0063670B">
        <w:t>20</w:t>
      </w:r>
      <w:r>
        <w:t>24</w:t>
      </w:r>
      <w:r w:rsidRPr="0063670B">
        <w:t xml:space="preserve"> № </w:t>
      </w:r>
      <w:r>
        <w:t>73</w:t>
      </w:r>
    </w:p>
    <w:p w:rsidR="00830E8F" w:rsidRDefault="00830E8F" w:rsidP="00830E8F">
      <w:pPr>
        <w:widowControl w:val="0"/>
        <w:spacing w:line="240" w:lineRule="atLeast"/>
        <w:ind w:firstLine="709"/>
        <w:jc w:val="center"/>
        <w:outlineLvl w:val="0"/>
        <w:rPr>
          <w:bCs/>
        </w:rPr>
      </w:pPr>
      <w:r w:rsidRPr="0063670B">
        <w:rPr>
          <w:bCs/>
        </w:rPr>
        <w:t>Порядок и Методика планирования бюджетных ассигнований</w:t>
      </w:r>
    </w:p>
    <w:p w:rsidR="00830E8F" w:rsidRPr="0063670B" w:rsidRDefault="00830E8F" w:rsidP="00830E8F">
      <w:pPr>
        <w:widowControl w:val="0"/>
        <w:spacing w:line="240" w:lineRule="atLeast"/>
        <w:ind w:firstLine="709"/>
        <w:jc w:val="center"/>
        <w:outlineLvl w:val="0"/>
        <w:rPr>
          <w:bCs/>
        </w:rPr>
      </w:pPr>
      <w:r w:rsidRPr="0063670B">
        <w:rPr>
          <w:bCs/>
        </w:rPr>
        <w:t>местного бюджета Чебаковского сельсовета Северного района Новосибирской области на 20</w:t>
      </w:r>
      <w:r>
        <w:rPr>
          <w:bCs/>
        </w:rPr>
        <w:t>25</w:t>
      </w:r>
      <w:r w:rsidRPr="0063670B">
        <w:rPr>
          <w:bCs/>
        </w:rPr>
        <w:t xml:space="preserve"> год и на плановый период 202</w:t>
      </w:r>
      <w:r>
        <w:rPr>
          <w:bCs/>
        </w:rPr>
        <w:t>6</w:t>
      </w:r>
      <w:r w:rsidRPr="0063670B">
        <w:rPr>
          <w:bCs/>
        </w:rPr>
        <w:t xml:space="preserve"> и 202</w:t>
      </w:r>
      <w:r>
        <w:rPr>
          <w:bCs/>
        </w:rPr>
        <w:t>7</w:t>
      </w:r>
      <w:r w:rsidRPr="0063670B">
        <w:rPr>
          <w:bCs/>
        </w:rPr>
        <w:t xml:space="preserve"> годов</w:t>
      </w:r>
    </w:p>
    <w:p w:rsidR="00830E8F" w:rsidRPr="0063670B" w:rsidRDefault="00830E8F" w:rsidP="00830E8F">
      <w:pPr>
        <w:widowControl w:val="0"/>
        <w:spacing w:line="240" w:lineRule="atLeast"/>
        <w:ind w:firstLine="709"/>
        <w:jc w:val="center"/>
      </w:pPr>
    </w:p>
    <w:p w:rsidR="00830E8F" w:rsidRPr="0063670B" w:rsidRDefault="00830E8F" w:rsidP="00830E8F">
      <w:pPr>
        <w:widowControl w:val="0"/>
        <w:spacing w:line="240" w:lineRule="atLeast"/>
        <w:ind w:firstLine="709"/>
        <w:jc w:val="center"/>
        <w:outlineLvl w:val="0"/>
        <w:rPr>
          <w:bCs/>
        </w:rPr>
      </w:pPr>
      <w:r w:rsidRPr="0063670B">
        <w:rPr>
          <w:bCs/>
          <w:lang w:val="en-US"/>
        </w:rPr>
        <w:t>I</w:t>
      </w:r>
      <w:r w:rsidRPr="0063670B">
        <w:rPr>
          <w:bCs/>
        </w:rPr>
        <w:t>. Общие положения</w:t>
      </w:r>
    </w:p>
    <w:p w:rsidR="00830E8F" w:rsidRPr="0063670B" w:rsidRDefault="00830E8F" w:rsidP="00830E8F">
      <w:pPr>
        <w:spacing w:line="240" w:lineRule="atLeast"/>
        <w:ind w:firstLine="567"/>
        <w:jc w:val="both"/>
      </w:pPr>
      <w:r w:rsidRPr="0063670B">
        <w:t>1.1.Настоящие Порядок и Методика планирования бюджетных ассигнований местного бюджета Чебаковского сельсовета Северного района Новосибирской области разработаны в соответствии со статьей 174.2 Бюджетного кодекса Российской Федерации (далее – БК РФ) и пунктом 14   решения Совета депутатов Чебаковского сельсовета Северного района Новосибирской области от 06.12.2013 № 1 «Об утверждении Положения о бюджетном процессе в Чебаковском сельсовете Северного района Новосибирской области» и  определяют порядок и методику планирования бюджетных ассигнований местного бюджета Чебаковского сельсовета Северного района Новосибирской области на 20</w:t>
      </w:r>
      <w:r>
        <w:t>25</w:t>
      </w:r>
      <w:r w:rsidRPr="0063670B">
        <w:t xml:space="preserve"> год и на плановый период 202</w:t>
      </w:r>
      <w:r>
        <w:t>6</w:t>
      </w:r>
      <w:r w:rsidRPr="0063670B">
        <w:t xml:space="preserve"> и 202</w:t>
      </w:r>
      <w:r>
        <w:t>7</w:t>
      </w:r>
      <w:r w:rsidRPr="0063670B">
        <w:t xml:space="preserve"> годов (далее – бюджетные ассигнования).</w:t>
      </w:r>
    </w:p>
    <w:p w:rsidR="00830E8F" w:rsidRPr="0063670B" w:rsidRDefault="00830E8F" w:rsidP="00830E8F">
      <w:pPr>
        <w:widowControl w:val="0"/>
        <w:tabs>
          <w:tab w:val="num" w:pos="1080"/>
        </w:tabs>
        <w:spacing w:line="240" w:lineRule="atLeast"/>
        <w:ind w:firstLine="567"/>
        <w:jc w:val="both"/>
      </w:pPr>
      <w:r w:rsidRPr="0063670B">
        <w:t>1.2.Планирование бюджетных ассигнований осуществляется раздельно на исполнение действующих и принимаемых расходных обязательств.</w:t>
      </w:r>
    </w:p>
    <w:p w:rsidR="00830E8F" w:rsidRPr="0063670B" w:rsidRDefault="00830E8F" w:rsidP="00830E8F">
      <w:pPr>
        <w:widowControl w:val="0"/>
        <w:tabs>
          <w:tab w:val="num" w:pos="1080"/>
        </w:tabs>
        <w:spacing w:line="240" w:lineRule="atLeast"/>
        <w:ind w:firstLine="567"/>
        <w:jc w:val="both"/>
        <w:rPr>
          <w:bCs/>
          <w:iCs/>
        </w:rPr>
      </w:pPr>
      <w:r w:rsidRPr="0063670B">
        <w:t>При осуществлении планирования бюджетных ассигнований на 20</w:t>
      </w:r>
      <w:r>
        <w:t>25</w:t>
      </w:r>
      <w:r w:rsidRPr="0063670B">
        <w:t>-202</w:t>
      </w:r>
      <w:r>
        <w:t>7</w:t>
      </w:r>
      <w:r w:rsidRPr="0063670B">
        <w:t xml:space="preserve"> годы в действующие расходные обязательства </w:t>
      </w:r>
      <w:r w:rsidRPr="0063670B">
        <w:rPr>
          <w:bCs/>
          <w:iCs/>
        </w:rPr>
        <w:t xml:space="preserve">включаются те расходные обязательства, ассигнования на реализацию которых предусмотрены в действующем решении о местном бюджете и планируются к включению в </w:t>
      </w:r>
      <w:r w:rsidRPr="0063670B">
        <w:t>проект местного бюджета Чебаковского сельсовета Северного района Новосибирской области на очередной финансовый год и плановый период</w:t>
      </w:r>
      <w:r w:rsidRPr="0063670B">
        <w:rPr>
          <w:bCs/>
          <w:iCs/>
        </w:rPr>
        <w:t xml:space="preserve"> с изменением или без изменения объемов.</w:t>
      </w:r>
    </w:p>
    <w:p w:rsidR="00830E8F" w:rsidRPr="0063670B" w:rsidRDefault="00830E8F" w:rsidP="00830E8F">
      <w:pPr>
        <w:widowControl w:val="0"/>
        <w:spacing w:line="240" w:lineRule="atLeast"/>
        <w:ind w:firstLine="567"/>
        <w:jc w:val="both"/>
        <w:rPr>
          <w:bCs/>
          <w:iCs/>
        </w:rPr>
      </w:pPr>
      <w:r w:rsidRPr="0063670B">
        <w:t>При осуществлении планирования бюджетных ассигнований на 20</w:t>
      </w:r>
      <w:r>
        <w:t>25</w:t>
      </w:r>
      <w:r w:rsidRPr="0063670B">
        <w:t>-202</w:t>
      </w:r>
      <w:r>
        <w:t>7</w:t>
      </w:r>
      <w:r w:rsidRPr="0063670B">
        <w:t xml:space="preserve"> годы в принимаемые расходные обязательства включаются те расходные обязательства, которые</w:t>
      </w:r>
      <w:r w:rsidRPr="0063670B">
        <w:rPr>
          <w:bCs/>
          <w:iCs/>
        </w:rPr>
        <w:t xml:space="preserve"> планируются к включению в </w:t>
      </w:r>
      <w:r w:rsidRPr="0063670B">
        <w:t>проект местного бюджета Чебаковского сельсовета Северного района Новосибирской области на очередной финансовый год и плановый период</w:t>
      </w:r>
      <w:r w:rsidRPr="0063670B">
        <w:rPr>
          <w:bCs/>
          <w:iCs/>
        </w:rPr>
        <w:t xml:space="preserve"> впервые.</w:t>
      </w:r>
    </w:p>
    <w:p w:rsidR="00830E8F" w:rsidRPr="0063670B" w:rsidRDefault="00830E8F" w:rsidP="00830E8F">
      <w:pPr>
        <w:widowControl w:val="0"/>
        <w:spacing w:line="240" w:lineRule="atLeast"/>
        <w:ind w:firstLine="567"/>
        <w:jc w:val="center"/>
        <w:rPr>
          <w:bCs/>
        </w:rPr>
      </w:pPr>
      <w:r w:rsidRPr="0063670B">
        <w:rPr>
          <w:bCs/>
          <w:lang w:val="en-US"/>
        </w:rPr>
        <w:t>II</w:t>
      </w:r>
      <w:r w:rsidRPr="0063670B">
        <w:rPr>
          <w:bCs/>
        </w:rPr>
        <w:t>. Порядок планирования бюджетных ассигнований местного бюджета</w:t>
      </w:r>
      <w:r w:rsidRPr="0063670B">
        <w:t xml:space="preserve">Чебаковского сельсовета </w:t>
      </w:r>
      <w:r w:rsidRPr="0063670B">
        <w:rPr>
          <w:bCs/>
        </w:rPr>
        <w:t>Северного района Новосибирской области (далее – Порядок планирования)</w:t>
      </w:r>
    </w:p>
    <w:p w:rsidR="00830E8F" w:rsidRPr="0063670B" w:rsidRDefault="00830E8F" w:rsidP="00830E8F">
      <w:pPr>
        <w:widowControl w:val="0"/>
        <w:shd w:val="clear" w:color="auto" w:fill="FFFFFF"/>
        <w:autoSpaceDE w:val="0"/>
        <w:autoSpaceDN w:val="0"/>
        <w:adjustRightInd w:val="0"/>
        <w:spacing w:line="240" w:lineRule="atLeast"/>
        <w:ind w:firstLine="567"/>
        <w:jc w:val="both"/>
        <w:rPr>
          <w:color w:val="000000"/>
          <w:spacing w:val="-26"/>
        </w:rPr>
      </w:pPr>
      <w:r w:rsidRPr="0063670B">
        <w:rPr>
          <w:color w:val="000000"/>
        </w:rPr>
        <w:t xml:space="preserve">2.1.Настоящий Порядок планирования </w:t>
      </w:r>
      <w:r w:rsidRPr="0063670B">
        <w:rPr>
          <w:color w:val="000000"/>
          <w:spacing w:val="2"/>
        </w:rPr>
        <w:t xml:space="preserve">определяет механизм формирования </w:t>
      </w:r>
      <w:r w:rsidRPr="0063670B">
        <w:rPr>
          <w:color w:val="000000"/>
        </w:rPr>
        <w:t xml:space="preserve">объемов бюджетных ассигнований на исполнение действующих и </w:t>
      </w:r>
      <w:r w:rsidRPr="0063670B">
        <w:rPr>
          <w:color w:val="000000"/>
          <w:spacing w:val="4"/>
        </w:rPr>
        <w:t>принимаемых обязательств</w:t>
      </w:r>
      <w:r w:rsidRPr="0063670B">
        <w:rPr>
          <w:color w:val="000000"/>
          <w:spacing w:val="-4"/>
        </w:rPr>
        <w:t>.</w:t>
      </w:r>
    </w:p>
    <w:p w:rsidR="00830E8F" w:rsidRPr="0063670B" w:rsidRDefault="00830E8F" w:rsidP="00830E8F">
      <w:pPr>
        <w:shd w:val="clear" w:color="auto" w:fill="FFFFFF"/>
        <w:spacing w:line="240" w:lineRule="atLeast"/>
        <w:ind w:firstLine="567"/>
        <w:jc w:val="both"/>
      </w:pPr>
      <w:r w:rsidRPr="0063670B">
        <w:rPr>
          <w:color w:val="000000"/>
          <w:spacing w:val="-17"/>
        </w:rPr>
        <w:t>2.2.</w:t>
      </w:r>
      <w:r w:rsidRPr="0063670B">
        <w:rPr>
          <w:color w:val="000000"/>
          <w:spacing w:val="3"/>
        </w:rPr>
        <w:t xml:space="preserve">Планирование объемов бюджетных ассигнований на исполнение </w:t>
      </w:r>
      <w:r w:rsidRPr="0063670B">
        <w:rPr>
          <w:color w:val="000000"/>
          <w:spacing w:val="2"/>
        </w:rPr>
        <w:t xml:space="preserve">действующих и принимаемых обязательств </w:t>
      </w:r>
      <w:r w:rsidRPr="0063670B">
        <w:rPr>
          <w:color w:val="000000"/>
        </w:rPr>
        <w:t>осуществляется на основе расходных обязательств</w:t>
      </w:r>
      <w:r w:rsidRPr="0063670B">
        <w:t>Чебаковского сельсовета</w:t>
      </w:r>
      <w:r w:rsidRPr="0063670B">
        <w:rPr>
          <w:color w:val="000000"/>
        </w:rPr>
        <w:t xml:space="preserve"> Северного района Новосибирской </w:t>
      </w:r>
      <w:r w:rsidRPr="0063670B">
        <w:rPr>
          <w:color w:val="000000"/>
          <w:spacing w:val="-1"/>
        </w:rPr>
        <w:t>области.</w:t>
      </w:r>
    </w:p>
    <w:p w:rsidR="00830E8F" w:rsidRPr="0063670B" w:rsidRDefault="00830E8F" w:rsidP="00830E8F">
      <w:pPr>
        <w:widowControl w:val="0"/>
        <w:tabs>
          <w:tab w:val="num" w:pos="1080"/>
        </w:tabs>
        <w:spacing w:line="240" w:lineRule="atLeast"/>
        <w:ind w:firstLine="567"/>
        <w:jc w:val="both"/>
      </w:pPr>
      <w:r w:rsidRPr="0063670B">
        <w:lastRenderedPageBreak/>
        <w:t>Правовыми основаниями действующих расходных обязательств являются данные, указанные в реестрах расходных обязательств главных распорядителей бюджетных средств, представляемых ими в соответствии с Порядком ведения реестра расходных обязательств Чебаковского сельсовета Северного района Новосибирской области, утвержденными постановлением  администрации Чебаковского сельсовета Северного района Новосибирской области от 25.</w:t>
      </w:r>
      <w:r>
        <w:t>12</w:t>
      </w:r>
      <w:r w:rsidRPr="0063670B">
        <w:t>.201</w:t>
      </w:r>
      <w:r>
        <w:t>9</w:t>
      </w:r>
      <w:r w:rsidRPr="0063670B">
        <w:t xml:space="preserve"> № </w:t>
      </w:r>
      <w:r>
        <w:t>147</w:t>
      </w:r>
      <w:r w:rsidRPr="0063670B">
        <w:t xml:space="preserve"> «Об утверждении Порядка ведения реестра расходных обязательств Чебаковского сельсовета Северного района Новосибирской области».</w:t>
      </w:r>
    </w:p>
    <w:p w:rsidR="00830E8F" w:rsidRPr="0063670B" w:rsidRDefault="00830E8F" w:rsidP="00830E8F">
      <w:pPr>
        <w:widowControl w:val="0"/>
        <w:tabs>
          <w:tab w:val="num" w:pos="1080"/>
        </w:tabs>
        <w:spacing w:line="240" w:lineRule="atLeast"/>
        <w:ind w:firstLine="567"/>
        <w:jc w:val="both"/>
      </w:pPr>
      <w:r w:rsidRPr="0063670B">
        <w:t>Правовыми основаниями возникновения принимаемых расходных обязательств являются нормативно-правовые акты, устанавливающие данные расходные обязательства.</w:t>
      </w:r>
    </w:p>
    <w:p w:rsidR="00830E8F" w:rsidRPr="0063670B" w:rsidRDefault="00830E8F" w:rsidP="00830E8F">
      <w:pPr>
        <w:autoSpaceDE w:val="0"/>
        <w:autoSpaceDN w:val="0"/>
        <w:adjustRightInd w:val="0"/>
        <w:ind w:firstLine="567"/>
        <w:jc w:val="both"/>
      </w:pPr>
      <w:r w:rsidRPr="0063670B">
        <w:t>2.3.Базовый объем бюджетных ассигнований на 20</w:t>
      </w:r>
      <w:r>
        <w:t>25</w:t>
      </w:r>
      <w:r w:rsidRPr="0063670B">
        <w:t>-202</w:t>
      </w:r>
      <w:r>
        <w:t>6</w:t>
      </w:r>
      <w:r w:rsidRPr="0063670B">
        <w:t xml:space="preserve"> годы определяется на основе показателей решения Совета депутатов Чебаковского сельсовета Северного района  Новосибирской области от </w:t>
      </w:r>
      <w:r>
        <w:t>21</w:t>
      </w:r>
      <w:r w:rsidRPr="0063670B">
        <w:t>.12.20</w:t>
      </w:r>
      <w:r>
        <w:t>23</w:t>
      </w:r>
      <w:r w:rsidRPr="0063670B">
        <w:t xml:space="preserve"> № </w:t>
      </w:r>
      <w:r>
        <w:t>1</w:t>
      </w:r>
      <w:r w:rsidRPr="0063670B">
        <w:t>«О местном бюджете Чебаковского сельсовета Северного района Новосибирской области на 20</w:t>
      </w:r>
      <w:r>
        <w:t>24</w:t>
      </w:r>
      <w:r w:rsidRPr="0063670B">
        <w:t xml:space="preserve">  год и плановый период 20</w:t>
      </w:r>
      <w:r>
        <w:t>25</w:t>
      </w:r>
      <w:r w:rsidRPr="0063670B">
        <w:t xml:space="preserve">  и 202</w:t>
      </w:r>
      <w:r>
        <w:t>6</w:t>
      </w:r>
      <w:r w:rsidRPr="0063670B">
        <w:t xml:space="preserve"> годов» в действующей редакции (далее действующее решение о местном бюджете). </w:t>
      </w:r>
    </w:p>
    <w:p w:rsidR="00830E8F" w:rsidRPr="0063670B" w:rsidRDefault="00830E8F" w:rsidP="00830E8F">
      <w:pPr>
        <w:autoSpaceDE w:val="0"/>
        <w:autoSpaceDN w:val="0"/>
        <w:adjustRightInd w:val="0"/>
        <w:ind w:firstLine="567"/>
        <w:jc w:val="both"/>
      </w:pPr>
      <w:r w:rsidRPr="0063670B">
        <w:t>Базовый объем бюджетных ассигнований на 202</w:t>
      </w:r>
      <w:r>
        <w:t>7</w:t>
      </w:r>
      <w:r w:rsidRPr="0063670B">
        <w:t xml:space="preserve"> год определяется исходя из показателей действующего решения о местном бюджете на 202</w:t>
      </w:r>
      <w:r>
        <w:t>6</w:t>
      </w:r>
      <w:r w:rsidRPr="0063670B">
        <w:t xml:space="preserve"> год и индексов-дефляторов, доведенных  администрацией Чебаковского сельсовета Северного района  Новосибирской области (далее Администрация) до получателей бюджетных средств.</w:t>
      </w:r>
    </w:p>
    <w:p w:rsidR="00830E8F" w:rsidRPr="0063670B" w:rsidRDefault="00830E8F" w:rsidP="00830E8F">
      <w:pPr>
        <w:widowControl w:val="0"/>
        <w:spacing w:line="240" w:lineRule="atLeast"/>
        <w:ind w:firstLine="567"/>
        <w:jc w:val="both"/>
      </w:pPr>
      <w:r w:rsidRPr="0063670B">
        <w:t>2.4.Получатели бюджетных средств в сроки, установленные в соответствии с нормативным правовым актом Администрации, заполняют и представляют в Администрацию расчетные формы бюджетных ассигнований на исполнение действующих и принимаемых расходных обязательств на 20</w:t>
      </w:r>
      <w:r>
        <w:t xml:space="preserve">25 </w:t>
      </w:r>
      <w:r w:rsidRPr="0063670B">
        <w:t>год и на плановый период 202</w:t>
      </w:r>
      <w:r>
        <w:t>6</w:t>
      </w:r>
      <w:r w:rsidRPr="0063670B">
        <w:t xml:space="preserve"> и 202</w:t>
      </w:r>
      <w:r>
        <w:t>7</w:t>
      </w:r>
      <w:r w:rsidRPr="0063670B">
        <w:t xml:space="preserve"> годов, без учета расходов, осуществляемых за счет средств областного бюджета согласно приложениям 1,2 и 3 к настоящему  Порядку и Методике планирования бюджетных ассигнований местного бюджета Чебаковского сельсовета Северного района Новосибирской области на 20</w:t>
      </w:r>
      <w:r>
        <w:t>25</w:t>
      </w:r>
      <w:r w:rsidRPr="0063670B">
        <w:t xml:space="preserve"> и на плановый период 202</w:t>
      </w:r>
      <w:r>
        <w:t>6</w:t>
      </w:r>
      <w:r w:rsidRPr="0063670B">
        <w:t xml:space="preserve"> и 202</w:t>
      </w:r>
      <w:r>
        <w:t>7</w:t>
      </w:r>
      <w:r w:rsidRPr="0063670B">
        <w:t xml:space="preserve"> годов.</w:t>
      </w:r>
    </w:p>
    <w:p w:rsidR="00830E8F" w:rsidRPr="0063670B" w:rsidRDefault="00830E8F" w:rsidP="00830E8F">
      <w:pPr>
        <w:widowControl w:val="0"/>
        <w:spacing w:line="240" w:lineRule="atLeast"/>
        <w:ind w:firstLine="567"/>
        <w:jc w:val="both"/>
      </w:pPr>
      <w:r w:rsidRPr="0063670B">
        <w:t>В данных расчетных формах структура расходов местного бюджета по действующим расходным обязательствам по разделам, подразделам, целевым статьям и видам расходов местного бюджета должна соответствовать структуре расходов согласно действующему решению о местном бюджете.</w:t>
      </w:r>
    </w:p>
    <w:p w:rsidR="00830E8F" w:rsidRPr="0063670B" w:rsidRDefault="00830E8F" w:rsidP="00830E8F">
      <w:pPr>
        <w:widowControl w:val="0"/>
        <w:spacing w:line="240" w:lineRule="atLeast"/>
        <w:ind w:firstLine="567"/>
        <w:jc w:val="both"/>
      </w:pPr>
      <w:r w:rsidRPr="0063670B">
        <w:t>Получатели бюджетных средств местного бюджета вправе представить:</w:t>
      </w:r>
    </w:p>
    <w:p w:rsidR="00830E8F" w:rsidRPr="0063670B" w:rsidRDefault="00830E8F" w:rsidP="00830E8F">
      <w:pPr>
        <w:widowControl w:val="0"/>
        <w:spacing w:line="240" w:lineRule="atLeast"/>
        <w:ind w:firstLine="567"/>
        <w:jc w:val="both"/>
      </w:pPr>
      <w:r w:rsidRPr="0063670B">
        <w:t>-предложения по внесению изменений в распределение бюджетных ассигнований на 20</w:t>
      </w:r>
      <w:r>
        <w:t>25</w:t>
      </w:r>
      <w:r w:rsidRPr="0063670B">
        <w:t>-202</w:t>
      </w:r>
      <w:r>
        <w:t>7</w:t>
      </w:r>
      <w:r w:rsidRPr="0063670B">
        <w:t xml:space="preserve"> годы по разделам, подразделам, целевым статьям и видам расходов местного бюджета, предусматривающие увеличение (уменьшение) общего объема бюджетных ассигнований на 20</w:t>
      </w:r>
      <w:r>
        <w:t>25</w:t>
      </w:r>
      <w:r w:rsidRPr="0063670B">
        <w:t xml:space="preserve"> и 202</w:t>
      </w:r>
      <w:r>
        <w:t>6</w:t>
      </w:r>
      <w:r w:rsidRPr="0063670B">
        <w:t xml:space="preserve"> годы, которые предусмотрены действующим решением о местном бюджете, без учета расходов, осуществляемых за счет средств областного бюджета;</w:t>
      </w:r>
    </w:p>
    <w:p w:rsidR="00830E8F" w:rsidRPr="0063670B" w:rsidRDefault="00830E8F" w:rsidP="00830E8F">
      <w:pPr>
        <w:widowControl w:val="0"/>
        <w:spacing w:line="240" w:lineRule="atLeast"/>
        <w:ind w:firstLine="567"/>
        <w:jc w:val="both"/>
      </w:pPr>
      <w:r w:rsidRPr="0063670B">
        <w:t>-предложения по распределению бюджетных ассигнований на 202</w:t>
      </w:r>
      <w:r>
        <w:t>7</w:t>
      </w:r>
      <w:r w:rsidRPr="0063670B">
        <w:t xml:space="preserve"> год по разделам, подразделам, целевым статьям и видам расходов местного бюджета, предусматривающие увеличение (уменьшение) объема бюджетных ассигнований на 202</w:t>
      </w:r>
      <w:r>
        <w:t>6</w:t>
      </w:r>
      <w:r w:rsidRPr="0063670B">
        <w:t xml:space="preserve"> год, рассчитанного в соответствии с п. 2.3 Порядка планирования.</w:t>
      </w:r>
    </w:p>
    <w:p w:rsidR="00830E8F" w:rsidRPr="0063670B" w:rsidRDefault="00830E8F" w:rsidP="00830E8F">
      <w:pPr>
        <w:widowControl w:val="0"/>
        <w:spacing w:line="240" w:lineRule="atLeast"/>
        <w:ind w:firstLine="567"/>
        <w:jc w:val="both"/>
      </w:pPr>
      <w:r w:rsidRPr="0063670B">
        <w:t xml:space="preserve">При этом предлагаемые увеличения (уменьшения) отражаются в соответствующих столбцах в вышеуказанных расчетных формах. </w:t>
      </w:r>
    </w:p>
    <w:p w:rsidR="00830E8F" w:rsidRPr="0063670B" w:rsidRDefault="00830E8F" w:rsidP="00830E8F">
      <w:pPr>
        <w:widowControl w:val="0"/>
        <w:spacing w:line="240" w:lineRule="atLeast"/>
        <w:ind w:firstLine="567"/>
        <w:jc w:val="both"/>
      </w:pPr>
      <w:r w:rsidRPr="0063670B">
        <w:t>2.5.Получатели бюджетных средств на бумажном носителе   представляют подробные обоснования бюджетных ассигнований раздельно по действующим и принимаемым расходным обязательствам в   Администрацию.</w:t>
      </w:r>
    </w:p>
    <w:p w:rsidR="00830E8F" w:rsidRPr="0063670B" w:rsidRDefault="00830E8F" w:rsidP="00830E8F">
      <w:pPr>
        <w:shd w:val="clear" w:color="auto" w:fill="FFFFFF"/>
        <w:spacing w:line="240" w:lineRule="atLeast"/>
        <w:ind w:firstLine="567"/>
        <w:jc w:val="both"/>
        <w:rPr>
          <w:color w:val="000000"/>
        </w:rPr>
      </w:pPr>
      <w:r w:rsidRPr="0063670B">
        <w:rPr>
          <w:color w:val="000000"/>
          <w:spacing w:val="-2"/>
        </w:rPr>
        <w:t>Администрация  несет ответственность за соответствие представленных обоснований бюджетным ассигнованиям на исполнение действующих и принимаемых расходных обязательств, включенных в проект местного бюджета, а также за достоверность и объективность содержащейся</w:t>
      </w:r>
      <w:r w:rsidRPr="0063670B">
        <w:rPr>
          <w:color w:val="000000"/>
        </w:rPr>
        <w:t xml:space="preserve"> в них информации.</w:t>
      </w:r>
    </w:p>
    <w:p w:rsidR="00830E8F" w:rsidRPr="0063670B" w:rsidRDefault="00830E8F" w:rsidP="00830E8F">
      <w:pPr>
        <w:shd w:val="clear" w:color="auto" w:fill="FFFFFF"/>
        <w:spacing w:line="240" w:lineRule="atLeast"/>
        <w:ind w:firstLine="567"/>
        <w:jc w:val="both"/>
        <w:rPr>
          <w:color w:val="000000"/>
        </w:rPr>
      </w:pPr>
      <w:r w:rsidRPr="0063670B">
        <w:lastRenderedPageBreak/>
        <w:t>2.6. Управление финансов и налоговой политики Северного района Новосибирской области (по соглашению) осуществляет анализ и проверку представленных материалов, и, в случае необходимости, направляет в администрацию свои замечания</w:t>
      </w:r>
    </w:p>
    <w:p w:rsidR="00830E8F" w:rsidRPr="0063670B" w:rsidRDefault="00830E8F" w:rsidP="00830E8F">
      <w:pPr>
        <w:widowControl w:val="0"/>
        <w:tabs>
          <w:tab w:val="num" w:pos="1080"/>
        </w:tabs>
        <w:spacing w:line="240" w:lineRule="atLeast"/>
        <w:ind w:firstLine="567"/>
        <w:jc w:val="both"/>
      </w:pPr>
      <w:r w:rsidRPr="0063670B">
        <w:t xml:space="preserve">2.7.Случаи несоответствия планируемых доходов и расходов местного бюджета, а также иные несогласованные вопросы рассматриваются Главой Чебаковского сельсовета Северного района Новосибирской области. </w:t>
      </w:r>
    </w:p>
    <w:p w:rsidR="00830E8F" w:rsidRPr="0063670B" w:rsidRDefault="00830E8F" w:rsidP="00830E8F">
      <w:pPr>
        <w:autoSpaceDE w:val="0"/>
        <w:autoSpaceDN w:val="0"/>
        <w:adjustRightInd w:val="0"/>
        <w:spacing w:line="240" w:lineRule="atLeast"/>
        <w:ind w:firstLine="567"/>
        <w:jc w:val="both"/>
      </w:pPr>
    </w:p>
    <w:p w:rsidR="00830E8F" w:rsidRPr="0063670B" w:rsidRDefault="00830E8F" w:rsidP="00830E8F">
      <w:pPr>
        <w:widowControl w:val="0"/>
        <w:tabs>
          <w:tab w:val="num" w:pos="1080"/>
        </w:tabs>
        <w:spacing w:line="240" w:lineRule="atLeast"/>
        <w:ind w:firstLine="567"/>
        <w:jc w:val="center"/>
        <w:rPr>
          <w:bCs/>
        </w:rPr>
      </w:pPr>
      <w:r w:rsidRPr="0063670B">
        <w:rPr>
          <w:bCs/>
          <w:lang w:val="en-US"/>
        </w:rPr>
        <w:t>III</w:t>
      </w:r>
      <w:r w:rsidRPr="0063670B">
        <w:rPr>
          <w:bCs/>
        </w:rPr>
        <w:t xml:space="preserve">.Методика планирования бюджетных ассигнований местного </w:t>
      </w:r>
    </w:p>
    <w:p w:rsidR="00830E8F" w:rsidRDefault="00830E8F" w:rsidP="00830E8F">
      <w:pPr>
        <w:widowControl w:val="0"/>
        <w:tabs>
          <w:tab w:val="num" w:pos="1080"/>
        </w:tabs>
        <w:spacing w:line="240" w:lineRule="atLeast"/>
        <w:ind w:firstLine="567"/>
        <w:jc w:val="center"/>
        <w:rPr>
          <w:bCs/>
        </w:rPr>
      </w:pPr>
      <w:r w:rsidRPr="0063670B">
        <w:rPr>
          <w:bCs/>
        </w:rPr>
        <w:t xml:space="preserve">бюджета </w:t>
      </w:r>
      <w:r w:rsidRPr="0063670B">
        <w:t xml:space="preserve">Чебаковского сельсовета </w:t>
      </w:r>
      <w:r w:rsidRPr="0063670B">
        <w:rPr>
          <w:bCs/>
        </w:rPr>
        <w:t>Северного района Новосибирской  области</w:t>
      </w:r>
    </w:p>
    <w:p w:rsidR="00830E8F" w:rsidRPr="0063670B" w:rsidRDefault="00830E8F" w:rsidP="00830E8F">
      <w:pPr>
        <w:widowControl w:val="0"/>
        <w:tabs>
          <w:tab w:val="num" w:pos="1080"/>
        </w:tabs>
        <w:spacing w:line="240" w:lineRule="atLeast"/>
        <w:ind w:firstLine="567"/>
        <w:jc w:val="center"/>
        <w:rPr>
          <w:bCs/>
        </w:rPr>
      </w:pPr>
      <w:r w:rsidRPr="0063670B">
        <w:rPr>
          <w:bCs/>
        </w:rPr>
        <w:t>(далее – Методика планирования)</w:t>
      </w:r>
    </w:p>
    <w:p w:rsidR="00830E8F" w:rsidRPr="0063670B" w:rsidRDefault="00830E8F" w:rsidP="00830E8F">
      <w:pPr>
        <w:widowControl w:val="0"/>
        <w:tabs>
          <w:tab w:val="num" w:pos="1080"/>
        </w:tabs>
        <w:spacing w:line="240" w:lineRule="atLeast"/>
        <w:ind w:firstLine="567"/>
        <w:jc w:val="center"/>
        <w:rPr>
          <w:bCs/>
        </w:rPr>
      </w:pPr>
    </w:p>
    <w:p w:rsidR="00830E8F" w:rsidRPr="0063670B" w:rsidRDefault="00830E8F" w:rsidP="00830E8F">
      <w:pPr>
        <w:shd w:val="clear" w:color="auto" w:fill="FFFFFF"/>
        <w:spacing w:line="240" w:lineRule="atLeast"/>
        <w:ind w:firstLine="567"/>
        <w:jc w:val="both"/>
      </w:pPr>
      <w:r w:rsidRPr="0063670B">
        <w:t>3.1.</w:t>
      </w:r>
      <w:r w:rsidRPr="0063670B">
        <w:rPr>
          <w:color w:val="000000"/>
          <w:spacing w:val="-6"/>
        </w:rPr>
        <w:t xml:space="preserve">Настоящая Методика планирования </w:t>
      </w:r>
      <w:r w:rsidRPr="0063670B">
        <w:rPr>
          <w:color w:val="000000"/>
          <w:spacing w:val="-5"/>
        </w:rPr>
        <w:t xml:space="preserve">определяет порядок расчета </w:t>
      </w:r>
      <w:r w:rsidRPr="0063670B">
        <w:rPr>
          <w:color w:val="000000"/>
          <w:spacing w:val="-2"/>
        </w:rPr>
        <w:t xml:space="preserve">бюджетных ассигнований на исполнение действующих и принимаемых </w:t>
      </w:r>
      <w:r w:rsidRPr="0063670B">
        <w:rPr>
          <w:color w:val="000000"/>
          <w:spacing w:val="-7"/>
        </w:rPr>
        <w:t>обязательств.</w:t>
      </w:r>
    </w:p>
    <w:p w:rsidR="00830E8F" w:rsidRPr="0063670B" w:rsidRDefault="00830E8F" w:rsidP="00830E8F">
      <w:pPr>
        <w:shd w:val="clear" w:color="auto" w:fill="FFFFFF"/>
        <w:spacing w:line="240" w:lineRule="atLeast"/>
        <w:ind w:firstLine="567"/>
        <w:jc w:val="both"/>
        <w:rPr>
          <w:color w:val="000000"/>
          <w:spacing w:val="-5"/>
        </w:rPr>
      </w:pPr>
      <w:r w:rsidRPr="0063670B">
        <w:rPr>
          <w:color w:val="000000"/>
          <w:spacing w:val="2"/>
        </w:rPr>
        <w:t xml:space="preserve">3.2.Расчет прогнозируемого общего объема бюджетных ассигнований </w:t>
      </w:r>
      <w:r w:rsidRPr="0063670B">
        <w:rPr>
          <w:color w:val="000000"/>
          <w:spacing w:val="-5"/>
        </w:rPr>
        <w:t>основывается на:</w:t>
      </w:r>
    </w:p>
    <w:p w:rsidR="00830E8F" w:rsidRPr="0063670B" w:rsidRDefault="00830E8F" w:rsidP="00830E8F">
      <w:pPr>
        <w:shd w:val="clear" w:color="auto" w:fill="FFFFFF"/>
        <w:spacing w:line="240" w:lineRule="atLeast"/>
        <w:ind w:firstLine="567"/>
        <w:jc w:val="both"/>
      </w:pPr>
      <w:r w:rsidRPr="0063670B">
        <w:rPr>
          <w:color w:val="000000"/>
          <w:spacing w:val="-5"/>
        </w:rPr>
        <w:t xml:space="preserve">-основных направлениях бюджетной и налоговой политики </w:t>
      </w:r>
      <w:r w:rsidRPr="0063670B">
        <w:t xml:space="preserve">Чебаковского сельсовета </w:t>
      </w:r>
      <w:r w:rsidRPr="0063670B">
        <w:rPr>
          <w:color w:val="000000"/>
          <w:spacing w:val="-5"/>
        </w:rPr>
        <w:t>Северного района Новосибирской области на среднесрочную перспективу;</w:t>
      </w:r>
    </w:p>
    <w:p w:rsidR="00830E8F" w:rsidRPr="0063670B" w:rsidRDefault="00830E8F" w:rsidP="00830E8F">
      <w:pPr>
        <w:widowControl w:val="0"/>
        <w:shd w:val="clear" w:color="auto" w:fill="FFFFFF"/>
        <w:autoSpaceDE w:val="0"/>
        <w:autoSpaceDN w:val="0"/>
        <w:adjustRightInd w:val="0"/>
        <w:spacing w:line="240" w:lineRule="atLeast"/>
        <w:ind w:firstLine="567"/>
        <w:jc w:val="both"/>
        <w:rPr>
          <w:color w:val="000000"/>
          <w:spacing w:val="-5"/>
        </w:rPr>
      </w:pPr>
      <w:r w:rsidRPr="0063670B">
        <w:rPr>
          <w:color w:val="000000"/>
          <w:spacing w:val="-5"/>
        </w:rPr>
        <w:t xml:space="preserve">-реестре  расходных обязательств  </w:t>
      </w:r>
      <w:r w:rsidRPr="0063670B">
        <w:t xml:space="preserve">Чебаковского сельсовета </w:t>
      </w:r>
      <w:r w:rsidRPr="0063670B">
        <w:rPr>
          <w:color w:val="000000"/>
          <w:spacing w:val="-5"/>
        </w:rPr>
        <w:t>Северного района Новосибирской области;</w:t>
      </w:r>
    </w:p>
    <w:p w:rsidR="00830E8F" w:rsidRPr="0063670B" w:rsidRDefault="00830E8F" w:rsidP="00830E8F">
      <w:pPr>
        <w:widowControl w:val="0"/>
        <w:shd w:val="clear" w:color="auto" w:fill="FFFFFF"/>
        <w:autoSpaceDE w:val="0"/>
        <w:autoSpaceDN w:val="0"/>
        <w:adjustRightInd w:val="0"/>
        <w:spacing w:line="240" w:lineRule="atLeast"/>
        <w:ind w:firstLine="567"/>
        <w:jc w:val="both"/>
        <w:rPr>
          <w:color w:val="000000"/>
          <w:spacing w:val="-5"/>
        </w:rPr>
      </w:pPr>
      <w:r w:rsidRPr="0063670B">
        <w:rPr>
          <w:color w:val="000000"/>
          <w:spacing w:val="-5"/>
        </w:rPr>
        <w:t xml:space="preserve">-основных показателях прогноза социально-экономического развития </w:t>
      </w:r>
      <w:r w:rsidRPr="0063670B">
        <w:t xml:space="preserve">Чебаковского сельсовета </w:t>
      </w:r>
      <w:r w:rsidRPr="0063670B">
        <w:rPr>
          <w:color w:val="000000"/>
          <w:spacing w:val="-5"/>
        </w:rPr>
        <w:t xml:space="preserve">Северного района Новосибирской области  и приоритетных направлениях социально-экономического развития </w:t>
      </w:r>
      <w:r w:rsidRPr="0063670B">
        <w:t xml:space="preserve">Чебаковского сельсовета </w:t>
      </w:r>
      <w:r w:rsidRPr="0063670B">
        <w:rPr>
          <w:color w:val="000000"/>
          <w:spacing w:val="-5"/>
        </w:rPr>
        <w:t xml:space="preserve">Северного района Новосибирской области. </w:t>
      </w:r>
    </w:p>
    <w:p w:rsidR="00830E8F" w:rsidRPr="0063670B" w:rsidRDefault="00830E8F" w:rsidP="00830E8F">
      <w:pPr>
        <w:widowControl w:val="0"/>
        <w:spacing w:line="240" w:lineRule="atLeast"/>
        <w:ind w:firstLine="567"/>
        <w:jc w:val="both"/>
      </w:pPr>
      <w:r w:rsidRPr="0063670B">
        <w:t>3.3.Объемы бюджетных ассигнований на 20</w:t>
      </w:r>
      <w:r>
        <w:t>25</w:t>
      </w:r>
      <w:r w:rsidRPr="0063670B">
        <w:t xml:space="preserve"> год и плановый период 202</w:t>
      </w:r>
      <w:r>
        <w:t>6</w:t>
      </w:r>
      <w:r w:rsidRPr="0063670B">
        <w:t xml:space="preserve"> и 202</w:t>
      </w:r>
      <w:r>
        <w:t>7</w:t>
      </w:r>
      <w:r w:rsidRPr="0063670B">
        <w:t xml:space="preserve"> года рассчитываются получателями бюджетных средств  в соответствии с п. 2.4. Порядка планирования на основе базовых показателей.</w:t>
      </w:r>
    </w:p>
    <w:p w:rsidR="00830E8F" w:rsidRPr="0063670B" w:rsidRDefault="00830E8F" w:rsidP="00830E8F">
      <w:pPr>
        <w:widowControl w:val="0"/>
        <w:spacing w:line="240" w:lineRule="atLeast"/>
        <w:ind w:firstLine="567"/>
        <w:jc w:val="both"/>
      </w:pPr>
      <w:r w:rsidRPr="0063670B">
        <w:t>Базой для расчета объема бюджетных ассигнований на 20</w:t>
      </w:r>
      <w:r>
        <w:t>25</w:t>
      </w:r>
      <w:r w:rsidRPr="0063670B">
        <w:t xml:space="preserve"> - 202</w:t>
      </w:r>
      <w:r>
        <w:t>7</w:t>
      </w:r>
      <w:r w:rsidRPr="0063670B">
        <w:t xml:space="preserve"> годы являются бюджетные ассигнования на соответствующий период действующего решения о местном бюджете, без учета расходов, осуществляемых за счет средств областного бюджета.</w:t>
      </w:r>
    </w:p>
    <w:p w:rsidR="00830E8F" w:rsidRPr="0063670B" w:rsidRDefault="00830E8F" w:rsidP="00830E8F">
      <w:pPr>
        <w:widowControl w:val="0"/>
        <w:spacing w:line="240" w:lineRule="atLeast"/>
        <w:ind w:firstLine="567"/>
        <w:jc w:val="both"/>
      </w:pPr>
      <w:r w:rsidRPr="0063670B">
        <w:t>База для расчета объема бюджетных ассигнований на 202</w:t>
      </w:r>
      <w:r>
        <w:t>6</w:t>
      </w:r>
      <w:r w:rsidRPr="0063670B">
        <w:t xml:space="preserve"> год определяется исходя из показателей действующего решения о местном бюджете на 20</w:t>
      </w:r>
      <w:r>
        <w:t>25</w:t>
      </w:r>
      <w:r w:rsidRPr="0063670B">
        <w:t xml:space="preserve"> год и индексов-дефляторов, доведенных  Администрацией. Кроме того, из базовых показателей исключаются расходы, носящие в 20</w:t>
      </w:r>
      <w:r>
        <w:t>25</w:t>
      </w:r>
      <w:r w:rsidRPr="0063670B">
        <w:t>-202</w:t>
      </w:r>
      <w:r>
        <w:t>6</w:t>
      </w:r>
      <w:r w:rsidRPr="0063670B">
        <w:t xml:space="preserve">  годах разовый характер.</w:t>
      </w:r>
    </w:p>
    <w:p w:rsidR="00830E8F" w:rsidRPr="0063670B" w:rsidRDefault="00830E8F" w:rsidP="00830E8F">
      <w:pPr>
        <w:widowControl w:val="0"/>
        <w:spacing w:line="240" w:lineRule="atLeast"/>
        <w:ind w:firstLine="567"/>
        <w:jc w:val="both"/>
      </w:pPr>
      <w:r w:rsidRPr="0063670B">
        <w:t>3.4.Расчет объемов бюджетных ассигнований производится с учетом следующих особенностей.</w:t>
      </w:r>
    </w:p>
    <w:p w:rsidR="00830E8F" w:rsidRPr="0063670B" w:rsidRDefault="00830E8F" w:rsidP="00830E8F">
      <w:pPr>
        <w:widowControl w:val="0"/>
        <w:spacing w:line="240" w:lineRule="atLeast"/>
        <w:ind w:firstLine="567"/>
        <w:jc w:val="both"/>
      </w:pPr>
      <w:r w:rsidRPr="0063670B">
        <w:t>а) бюджетные ассигнования группируются по видам в соответствии с Перечнем видов бюджетных ассигнований согласно приложению 4 к настоящему Порядку и Методике планирования бюджетных ассигнований местного бюджета Чебаковского сельсовета Северного района Новосибирской области на 20</w:t>
      </w:r>
      <w:r>
        <w:t>25</w:t>
      </w:r>
      <w:r w:rsidRPr="0063670B">
        <w:t xml:space="preserve"> год и плановый период 202</w:t>
      </w:r>
      <w:r>
        <w:t>6</w:t>
      </w:r>
      <w:r w:rsidRPr="0063670B">
        <w:t xml:space="preserve"> и 202</w:t>
      </w:r>
      <w:r>
        <w:t>7</w:t>
      </w:r>
      <w:r w:rsidRPr="0063670B">
        <w:t xml:space="preserve"> годов на основании статьи 69 БК РФ и рассчитываются с учетом положений статей 69.1, 70, 74.1, 78, 78.1, 79, 80 БК РФ.</w:t>
      </w:r>
    </w:p>
    <w:p w:rsidR="00830E8F" w:rsidRPr="0063670B" w:rsidRDefault="00830E8F" w:rsidP="00830E8F">
      <w:pPr>
        <w:widowControl w:val="0"/>
        <w:shd w:val="clear" w:color="auto" w:fill="FFFFFF"/>
        <w:autoSpaceDE w:val="0"/>
        <w:autoSpaceDN w:val="0"/>
        <w:adjustRightInd w:val="0"/>
        <w:spacing w:line="240" w:lineRule="atLeast"/>
        <w:ind w:firstLine="567"/>
        <w:jc w:val="both"/>
        <w:rPr>
          <w:color w:val="000000"/>
          <w:spacing w:val="-20"/>
        </w:rPr>
      </w:pPr>
      <w:r w:rsidRPr="0063670B">
        <w:rPr>
          <w:color w:val="000000"/>
          <w:spacing w:val="-5"/>
        </w:rPr>
        <w:t>б) расчет бюджетных ассигнований  производится в зависимости от вида бюджетного ассигнования одним из следующих методов или их комбинацией:</w:t>
      </w:r>
    </w:p>
    <w:p w:rsidR="00830E8F" w:rsidRPr="0063670B" w:rsidRDefault="00830E8F" w:rsidP="00830E8F">
      <w:pPr>
        <w:widowControl w:val="0"/>
        <w:shd w:val="clear" w:color="auto" w:fill="FFFFFF"/>
        <w:autoSpaceDE w:val="0"/>
        <w:autoSpaceDN w:val="0"/>
        <w:adjustRightInd w:val="0"/>
        <w:spacing w:line="240" w:lineRule="atLeast"/>
        <w:ind w:firstLine="567"/>
        <w:jc w:val="both"/>
        <w:rPr>
          <w:color w:val="000000"/>
        </w:rPr>
      </w:pPr>
      <w:r w:rsidRPr="0063670B">
        <w:rPr>
          <w:color w:val="000000"/>
          <w:spacing w:val="-3"/>
        </w:rPr>
        <w:t xml:space="preserve">-нормативным методом, когда расчет бюджетных ассигнований </w:t>
      </w:r>
      <w:r w:rsidRPr="0063670B">
        <w:rPr>
          <w:color w:val="000000"/>
          <w:spacing w:val="-5"/>
        </w:rPr>
        <w:t xml:space="preserve">производится на основе нормативов, планируемых нормативов, утвержденных соответствующими </w:t>
      </w:r>
      <w:r w:rsidRPr="0063670B">
        <w:rPr>
          <w:color w:val="000000"/>
          <w:spacing w:val="-6"/>
        </w:rPr>
        <w:t>нормативными правовыми актами, проектами нормативных правовых актов;</w:t>
      </w:r>
    </w:p>
    <w:p w:rsidR="00830E8F" w:rsidRPr="0063670B" w:rsidRDefault="00830E8F" w:rsidP="00830E8F">
      <w:pPr>
        <w:widowControl w:val="0"/>
        <w:shd w:val="clear" w:color="auto" w:fill="FFFFFF"/>
        <w:autoSpaceDE w:val="0"/>
        <w:autoSpaceDN w:val="0"/>
        <w:adjustRightInd w:val="0"/>
        <w:spacing w:line="240" w:lineRule="atLeast"/>
        <w:ind w:firstLine="567"/>
        <w:jc w:val="both"/>
        <w:rPr>
          <w:color w:val="000000"/>
        </w:rPr>
      </w:pPr>
      <w:r w:rsidRPr="0063670B">
        <w:rPr>
          <w:color w:val="000000"/>
          <w:spacing w:val="-4"/>
        </w:rPr>
        <w:t xml:space="preserve">-методом индексации, когда расчет бюджетных ассигнований </w:t>
      </w:r>
      <w:r w:rsidRPr="0063670B">
        <w:rPr>
          <w:color w:val="000000"/>
          <w:spacing w:val="3"/>
        </w:rPr>
        <w:t xml:space="preserve">производится путем индексации  на коэффициент-дефлятор (иной коэффициент) </w:t>
      </w:r>
      <w:r w:rsidRPr="0063670B">
        <w:rPr>
          <w:color w:val="000000"/>
          <w:spacing w:val="-5"/>
        </w:rPr>
        <w:t>объема бюджетных ассигнований текущего (предыдущего) финансового года;</w:t>
      </w:r>
    </w:p>
    <w:p w:rsidR="00830E8F" w:rsidRPr="0063670B" w:rsidRDefault="00830E8F" w:rsidP="00830E8F">
      <w:pPr>
        <w:shd w:val="clear" w:color="auto" w:fill="FFFFFF"/>
        <w:spacing w:line="240" w:lineRule="atLeast"/>
        <w:ind w:firstLine="567"/>
        <w:jc w:val="both"/>
      </w:pPr>
      <w:r w:rsidRPr="0063670B">
        <w:rPr>
          <w:color w:val="000000"/>
          <w:spacing w:val="1"/>
        </w:rPr>
        <w:t>-плановым методом в соответствии с  нормативными правовыми актами, устанавливающими объем и/или порядок определения объема бюджетных ассигнований</w:t>
      </w:r>
      <w:r w:rsidRPr="0063670B">
        <w:rPr>
          <w:color w:val="000000"/>
          <w:spacing w:val="-8"/>
        </w:rPr>
        <w:t>;</w:t>
      </w:r>
    </w:p>
    <w:p w:rsidR="00830E8F" w:rsidRPr="0063670B" w:rsidRDefault="00830E8F" w:rsidP="00830E8F">
      <w:pPr>
        <w:shd w:val="clear" w:color="auto" w:fill="FFFFFF"/>
        <w:spacing w:line="240" w:lineRule="atLeast"/>
        <w:ind w:firstLine="567"/>
        <w:jc w:val="both"/>
        <w:rPr>
          <w:color w:val="000000"/>
          <w:spacing w:val="-6"/>
        </w:rPr>
      </w:pPr>
      <w:r w:rsidRPr="0063670B">
        <w:rPr>
          <w:color w:val="000000"/>
        </w:rPr>
        <w:t>-</w:t>
      </w:r>
      <w:r w:rsidRPr="0063670B">
        <w:rPr>
          <w:color w:val="000000"/>
          <w:spacing w:val="-4"/>
        </w:rPr>
        <w:t xml:space="preserve">иным методом, отличным от нормативного метода, метода индексации </w:t>
      </w:r>
      <w:r w:rsidRPr="0063670B">
        <w:rPr>
          <w:color w:val="000000"/>
          <w:spacing w:val="-6"/>
        </w:rPr>
        <w:t>и планового метода.</w:t>
      </w:r>
    </w:p>
    <w:p w:rsidR="00830E8F" w:rsidRPr="00D73BA0" w:rsidRDefault="00830E8F" w:rsidP="00830E8F">
      <w:pPr>
        <w:widowControl w:val="0"/>
        <w:spacing w:line="240" w:lineRule="atLeast"/>
        <w:ind w:firstLine="567"/>
        <w:jc w:val="both"/>
      </w:pPr>
      <w:r w:rsidRPr="0063670B">
        <w:rPr>
          <w:bCs/>
        </w:rPr>
        <w:t xml:space="preserve">3.5.Расчет объемов бюджетных ассигнований </w:t>
      </w:r>
      <w:r w:rsidRPr="0063670B">
        <w:rPr>
          <w:color w:val="000000"/>
          <w:spacing w:val="-4"/>
        </w:rPr>
        <w:t xml:space="preserve">на исполнение действующих </w:t>
      </w:r>
      <w:r w:rsidRPr="0063670B">
        <w:rPr>
          <w:color w:val="000000"/>
          <w:spacing w:val="4"/>
        </w:rPr>
        <w:t>обязательств</w:t>
      </w:r>
      <w:r w:rsidRPr="0063670B">
        <w:t xml:space="preserve"> </w:t>
      </w:r>
      <w:r w:rsidRPr="0063670B">
        <w:lastRenderedPageBreak/>
        <w:t>на</w:t>
      </w:r>
      <w:r w:rsidRPr="00D73BA0">
        <w:t>202</w:t>
      </w:r>
      <w:r>
        <w:t xml:space="preserve">5 </w:t>
      </w:r>
      <w:r w:rsidRPr="00D73BA0">
        <w:t>и 202</w:t>
      </w:r>
      <w:r>
        <w:t>6</w:t>
      </w:r>
      <w:r w:rsidRPr="00D73BA0">
        <w:t xml:space="preserve"> годы производится в следующем порядке:</w:t>
      </w:r>
    </w:p>
    <w:p w:rsidR="00830E8F" w:rsidRPr="0063670B" w:rsidRDefault="00830E8F" w:rsidP="00830E8F">
      <w:pPr>
        <w:shd w:val="clear" w:color="auto" w:fill="FFFFFF"/>
        <w:spacing w:line="240" w:lineRule="atLeast"/>
        <w:ind w:firstLine="567"/>
        <w:jc w:val="both"/>
      </w:pPr>
      <w:r w:rsidRPr="0063670B">
        <w:t>3.5.1.Объемы бюджетных ассигнований на о</w:t>
      </w:r>
      <w:r w:rsidRPr="0063670B">
        <w:rPr>
          <w:color w:val="000000"/>
          <w:spacing w:val="10"/>
        </w:rPr>
        <w:t xml:space="preserve">плату труда работников  муниципальных казенных </w:t>
      </w:r>
      <w:r w:rsidRPr="0063670B">
        <w:rPr>
          <w:color w:val="000000"/>
          <w:spacing w:val="6"/>
        </w:rPr>
        <w:t xml:space="preserve">учреждений, денежное содержание (денежное вознаграждение, </w:t>
      </w:r>
      <w:r w:rsidRPr="0063670B">
        <w:rPr>
          <w:color w:val="000000"/>
        </w:rPr>
        <w:t xml:space="preserve">заработную плату) работников органов местного самоуправления </w:t>
      </w:r>
      <w:r w:rsidRPr="0063670B">
        <w:t>Чебаковского сельсовета</w:t>
      </w:r>
      <w:r w:rsidRPr="0063670B">
        <w:rPr>
          <w:color w:val="000000"/>
        </w:rPr>
        <w:t xml:space="preserve"> Северного района</w:t>
      </w:r>
      <w:r w:rsidRPr="0063670B">
        <w:rPr>
          <w:color w:val="000000"/>
          <w:spacing w:val="7"/>
        </w:rPr>
        <w:t xml:space="preserve">Новосибирской области, лиц, замещающих муниципальные должности </w:t>
      </w:r>
      <w:r w:rsidRPr="0063670B">
        <w:t xml:space="preserve">Чебаковского сельсовета </w:t>
      </w:r>
      <w:r w:rsidRPr="0063670B">
        <w:rPr>
          <w:color w:val="000000"/>
          <w:spacing w:val="7"/>
        </w:rPr>
        <w:t xml:space="preserve">Северного района Новосибирской области,  муниципальных  служащих, иных категорий </w:t>
      </w:r>
      <w:r w:rsidRPr="0063670B">
        <w:rPr>
          <w:color w:val="000000"/>
          <w:spacing w:val="11"/>
        </w:rPr>
        <w:t xml:space="preserve">работников, в соответствии с трудовыми </w:t>
      </w:r>
      <w:r w:rsidRPr="0063670B">
        <w:rPr>
          <w:color w:val="000000"/>
          <w:spacing w:val="3"/>
        </w:rPr>
        <w:t xml:space="preserve">договорами (служебными контрактами, контрактами) и законодательством </w:t>
      </w:r>
      <w:r w:rsidRPr="0063670B">
        <w:rPr>
          <w:color w:val="000000"/>
          <w:spacing w:val="4"/>
        </w:rPr>
        <w:t>Российской Федерации, законодательством Новосибирской области</w:t>
      </w:r>
      <w:r w:rsidRPr="0063670B">
        <w:t>, рассчитываются следующим методом, по формуле:</w:t>
      </w:r>
    </w:p>
    <w:p w:rsidR="00830E8F" w:rsidRPr="0063670B" w:rsidRDefault="00830E8F" w:rsidP="00830E8F">
      <w:pPr>
        <w:autoSpaceDE w:val="0"/>
        <w:autoSpaceDN w:val="0"/>
        <w:adjustRightInd w:val="0"/>
        <w:spacing w:line="240" w:lineRule="atLeast"/>
        <w:ind w:firstLine="567"/>
        <w:jc w:val="both"/>
        <w:outlineLvl w:val="0"/>
      </w:pPr>
    </w:p>
    <w:p w:rsidR="00830E8F" w:rsidRPr="0063670B" w:rsidRDefault="00830E8F" w:rsidP="00830E8F">
      <w:pPr>
        <w:autoSpaceDE w:val="0"/>
        <w:autoSpaceDN w:val="0"/>
        <w:adjustRightInd w:val="0"/>
        <w:spacing w:line="240" w:lineRule="atLeast"/>
        <w:ind w:firstLine="567"/>
        <w:jc w:val="center"/>
      </w:pPr>
      <w:r w:rsidRPr="0063670B">
        <w:t>БА(</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r w:rsidRPr="0063670B">
        <w:rPr>
          <w:vertAlign w:val="subscript"/>
        </w:rPr>
        <w:t>изм</w:t>
      </w:r>
      <w:r w:rsidRPr="0063670B">
        <w:t xml:space="preserve"> )</w:t>
      </w:r>
      <w:r w:rsidRPr="0063670B">
        <w:rPr>
          <w:lang w:val="en-US"/>
        </w:rPr>
        <w:t>x</w:t>
      </w:r>
      <w:r w:rsidRPr="0063670B">
        <w:t xml:space="preserve"> (1 + ЗП(</w:t>
      </w:r>
      <w:r w:rsidRPr="0063670B">
        <w:rPr>
          <w:lang w:val="en-US"/>
        </w:rPr>
        <w:t>i</w:t>
      </w:r>
      <w:r w:rsidRPr="0063670B">
        <w:t xml:space="preserve">) </w:t>
      </w:r>
      <w:r w:rsidRPr="0063670B">
        <w:rPr>
          <w:lang w:val="en-US"/>
        </w:rPr>
        <w:t>x</w:t>
      </w:r>
      <w:r w:rsidRPr="0063670B">
        <w:t xml:space="preserve"> к(</w:t>
      </w:r>
      <w:r w:rsidRPr="0063670B">
        <w:rPr>
          <w:lang w:val="en-US"/>
        </w:rPr>
        <w:t>i</w:t>
      </w:r>
      <w:r w:rsidRPr="0063670B">
        <w:t>) / 12), где</w:t>
      </w:r>
    </w:p>
    <w:p w:rsidR="00830E8F" w:rsidRPr="0063670B" w:rsidRDefault="00830E8F" w:rsidP="00830E8F">
      <w:pPr>
        <w:autoSpaceDE w:val="0"/>
        <w:autoSpaceDN w:val="0"/>
        <w:adjustRightInd w:val="0"/>
        <w:spacing w:line="240" w:lineRule="atLeast"/>
        <w:ind w:firstLine="567"/>
        <w:jc w:val="center"/>
      </w:pPr>
    </w:p>
    <w:p w:rsidR="00830E8F" w:rsidRPr="0063670B" w:rsidRDefault="00830E8F" w:rsidP="00830E8F">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830E8F" w:rsidRPr="0063670B" w:rsidRDefault="00830E8F" w:rsidP="00830E8F">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 xml:space="preserve">-тый год, утвержденный в соответствии с действующим решением о местном бюджете; </w:t>
      </w:r>
    </w:p>
    <w:p w:rsidR="00830E8F" w:rsidRPr="0063670B" w:rsidRDefault="00830E8F" w:rsidP="00830E8F">
      <w:pPr>
        <w:spacing w:line="240" w:lineRule="atLeast"/>
        <w:ind w:firstLine="567"/>
        <w:jc w:val="both"/>
      </w:pPr>
      <w:r w:rsidRPr="0063670B">
        <w:t>БА (</w:t>
      </w:r>
      <w:r w:rsidRPr="0063670B">
        <w:rPr>
          <w:lang w:val="en-US"/>
        </w:rPr>
        <w:t>i</w:t>
      </w:r>
      <w:r w:rsidRPr="0063670B">
        <w:t>)</w:t>
      </w:r>
      <w:r w:rsidRPr="0063670B">
        <w:rPr>
          <w:vertAlign w:val="subscript"/>
        </w:rPr>
        <w:t>изм</w:t>
      </w:r>
      <w:r w:rsidRPr="0063670B">
        <w:t xml:space="preserve">– дополнительный объем бюджетных ассигнований на </w:t>
      </w:r>
      <w:r w:rsidRPr="0063670B">
        <w:rPr>
          <w:lang w:val="en-US"/>
        </w:rPr>
        <w:t>i</w:t>
      </w:r>
      <w:r w:rsidRPr="0063670B">
        <w:t>-тый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830E8F" w:rsidRPr="0063670B" w:rsidRDefault="00830E8F" w:rsidP="00830E8F">
      <w:pPr>
        <w:autoSpaceDE w:val="0"/>
        <w:autoSpaceDN w:val="0"/>
        <w:adjustRightInd w:val="0"/>
        <w:spacing w:line="240" w:lineRule="atLeast"/>
        <w:ind w:firstLine="567"/>
        <w:jc w:val="both"/>
      </w:pPr>
      <w:r w:rsidRPr="0063670B">
        <w:t>ЗП(</w:t>
      </w:r>
      <w:r w:rsidRPr="0063670B">
        <w:rPr>
          <w:lang w:val="en-US"/>
        </w:rPr>
        <w:t>i</w:t>
      </w:r>
      <w:r w:rsidRPr="0063670B">
        <w:t xml:space="preserve">)- коэффициент индексации оплаты труда в </w:t>
      </w:r>
      <w:r w:rsidRPr="0063670B">
        <w:rPr>
          <w:lang w:val="en-US"/>
        </w:rPr>
        <w:t>i</w:t>
      </w:r>
      <w:r w:rsidRPr="0063670B">
        <w:t>-том году;</w:t>
      </w:r>
    </w:p>
    <w:p w:rsidR="00830E8F" w:rsidRPr="0063670B" w:rsidRDefault="00830E8F" w:rsidP="00830E8F">
      <w:pPr>
        <w:autoSpaceDE w:val="0"/>
        <w:autoSpaceDN w:val="0"/>
        <w:adjustRightInd w:val="0"/>
        <w:spacing w:line="240" w:lineRule="atLeast"/>
        <w:ind w:firstLine="567"/>
        <w:jc w:val="both"/>
      </w:pPr>
      <w:r w:rsidRPr="0063670B">
        <w:t>к(</w:t>
      </w:r>
      <w:r w:rsidRPr="0063670B">
        <w:rPr>
          <w:lang w:val="en-US"/>
        </w:rPr>
        <w:t>i</w:t>
      </w:r>
      <w:r w:rsidRPr="0063670B">
        <w:t xml:space="preserve">) - количество месяцев до конца </w:t>
      </w:r>
      <w:r w:rsidRPr="0063670B">
        <w:rPr>
          <w:lang w:val="en-US"/>
        </w:rPr>
        <w:t>i</w:t>
      </w:r>
      <w:r w:rsidRPr="0063670B">
        <w:t xml:space="preserve"> года с начала индексации оплаты труда работников бюджетных учреждений в </w:t>
      </w:r>
      <w:r w:rsidRPr="0063670B">
        <w:rPr>
          <w:lang w:val="en-US"/>
        </w:rPr>
        <w:t>i</w:t>
      </w:r>
      <w:r w:rsidRPr="0063670B">
        <w:t xml:space="preserve"> году;</w:t>
      </w:r>
    </w:p>
    <w:p w:rsidR="00830E8F" w:rsidRPr="0063670B" w:rsidRDefault="00830E8F" w:rsidP="00830E8F">
      <w:pPr>
        <w:autoSpaceDE w:val="0"/>
        <w:autoSpaceDN w:val="0"/>
        <w:adjustRightInd w:val="0"/>
        <w:spacing w:line="240" w:lineRule="atLeast"/>
        <w:ind w:firstLine="567"/>
        <w:jc w:val="both"/>
      </w:pPr>
      <w:r w:rsidRPr="0063670B">
        <w:rPr>
          <w:lang w:val="en-US"/>
        </w:rPr>
        <w:t>i</w:t>
      </w:r>
      <w:r w:rsidRPr="0063670B">
        <w:t xml:space="preserve"> год- год, на который осуществляется расчет предельных объемов бюджетных ассигнований.</w:t>
      </w:r>
    </w:p>
    <w:p w:rsidR="00830E8F" w:rsidRPr="0063670B" w:rsidRDefault="00830E8F" w:rsidP="00830E8F">
      <w:pPr>
        <w:autoSpaceDE w:val="0"/>
        <w:autoSpaceDN w:val="0"/>
        <w:adjustRightInd w:val="0"/>
        <w:spacing w:line="240" w:lineRule="atLeast"/>
        <w:ind w:firstLine="567"/>
        <w:jc w:val="both"/>
      </w:pPr>
      <w:r w:rsidRPr="0063670B">
        <w:t>3.5.2.Объемы бюджетных ассигнований на  иные выплаты в соответствии с трудовыми договорами (служебными контрактами, контрактами) и законодательством Российской Федерации (статья 70 Бюджетного кодекса Российской Федерации) рассчитываются следующим методом, по формуле:</w:t>
      </w:r>
    </w:p>
    <w:p w:rsidR="00830E8F" w:rsidRPr="0063670B" w:rsidRDefault="00830E8F" w:rsidP="00830E8F">
      <w:pPr>
        <w:autoSpaceDE w:val="0"/>
        <w:autoSpaceDN w:val="0"/>
        <w:adjustRightInd w:val="0"/>
        <w:spacing w:line="240" w:lineRule="atLeast"/>
        <w:ind w:firstLine="567"/>
        <w:jc w:val="both"/>
      </w:pPr>
    </w:p>
    <w:p w:rsidR="00830E8F" w:rsidRPr="0063670B" w:rsidRDefault="00830E8F" w:rsidP="00830E8F">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r w:rsidRPr="0063670B">
        <w:rPr>
          <w:vertAlign w:val="subscript"/>
        </w:rPr>
        <w:t>изм</w:t>
      </w:r>
      <w:r w:rsidRPr="0063670B">
        <w:rPr>
          <w:lang w:val="en-US"/>
        </w:rPr>
        <w:t xml:space="preserve">) </w:t>
      </w:r>
      <w:r w:rsidRPr="0063670B">
        <w:t>х</w:t>
      </w:r>
      <w:r w:rsidRPr="0063670B">
        <w:rPr>
          <w:lang w:val="en-US"/>
        </w:rPr>
        <w:t xml:space="preserve"> I (i)</w:t>
      </w:r>
    </w:p>
    <w:p w:rsidR="00830E8F" w:rsidRPr="0063670B" w:rsidRDefault="00830E8F" w:rsidP="00830E8F">
      <w:pPr>
        <w:spacing w:line="240" w:lineRule="atLeast"/>
        <w:ind w:firstLine="567"/>
        <w:jc w:val="center"/>
        <w:rPr>
          <w:lang w:val="en-US"/>
        </w:rPr>
      </w:pPr>
    </w:p>
    <w:p w:rsidR="00830E8F" w:rsidRPr="0063670B" w:rsidRDefault="00830E8F" w:rsidP="00830E8F">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830E8F" w:rsidRPr="0063670B" w:rsidRDefault="00830E8F" w:rsidP="00830E8F">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 xml:space="preserve">-тый год, утвержденный в соответствии с действующим решением о местном бюджете; </w:t>
      </w:r>
    </w:p>
    <w:p w:rsidR="00830E8F" w:rsidRPr="0063670B" w:rsidRDefault="00830E8F" w:rsidP="00830E8F">
      <w:pPr>
        <w:spacing w:line="240" w:lineRule="atLeast"/>
        <w:ind w:firstLine="567"/>
        <w:jc w:val="both"/>
      </w:pPr>
      <w:r w:rsidRPr="0063670B">
        <w:t>БА (</w:t>
      </w:r>
      <w:r w:rsidRPr="0063670B">
        <w:rPr>
          <w:lang w:val="en-US"/>
        </w:rPr>
        <w:t>i</w:t>
      </w:r>
      <w:r w:rsidRPr="0063670B">
        <w:t>)</w:t>
      </w:r>
      <w:r w:rsidRPr="0063670B">
        <w:rPr>
          <w:vertAlign w:val="subscript"/>
        </w:rPr>
        <w:t>изм</w:t>
      </w:r>
      <w:r w:rsidRPr="0063670B">
        <w:t xml:space="preserve">– дополнительный объем бюджетных ассигнований на </w:t>
      </w:r>
      <w:r w:rsidRPr="0063670B">
        <w:rPr>
          <w:lang w:val="en-US"/>
        </w:rPr>
        <w:t>i</w:t>
      </w:r>
      <w:r w:rsidRPr="0063670B">
        <w:t>-тый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830E8F" w:rsidRPr="0063670B" w:rsidRDefault="00830E8F" w:rsidP="00830E8F">
      <w:pPr>
        <w:spacing w:line="240" w:lineRule="atLeast"/>
        <w:ind w:firstLine="567"/>
        <w:jc w:val="both"/>
      </w:pPr>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
    <w:p w:rsidR="00830E8F" w:rsidRPr="0063670B" w:rsidRDefault="00830E8F" w:rsidP="00830E8F">
      <w:pPr>
        <w:autoSpaceDE w:val="0"/>
        <w:autoSpaceDN w:val="0"/>
        <w:adjustRightInd w:val="0"/>
        <w:spacing w:line="240" w:lineRule="atLeast"/>
        <w:ind w:firstLine="567"/>
        <w:jc w:val="both"/>
      </w:pPr>
      <w:r w:rsidRPr="0063670B">
        <w:t>3.5.3.Объемы бюджетных ассигнований на оплату поставок товаров, выполнения работ, оказания услуг для муниципальных нужд (статья 70 Бюджетного кодекса Российской Федерации), а также объемы бюджетных ассигнований на закупку товаров, работ и услуг для муниципальных нужд (за исключением бюджетных ассигнований для обеспечения выполнения функций казенного учреждения) в целях оказания муниципальных услуг физическим и юридическим лицам (статья 69.1 Бюджетного кодекса Российской Федерации) рассчитываются следующим методом, по формуле:</w:t>
      </w:r>
    </w:p>
    <w:p w:rsidR="00830E8F" w:rsidRPr="0063670B" w:rsidRDefault="00830E8F" w:rsidP="00830E8F">
      <w:pPr>
        <w:autoSpaceDE w:val="0"/>
        <w:autoSpaceDN w:val="0"/>
        <w:adjustRightInd w:val="0"/>
        <w:spacing w:line="240" w:lineRule="atLeast"/>
        <w:ind w:firstLine="567"/>
        <w:jc w:val="both"/>
      </w:pPr>
    </w:p>
    <w:p w:rsidR="00830E8F" w:rsidRPr="0063670B" w:rsidRDefault="00830E8F" w:rsidP="00830E8F">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r w:rsidRPr="0063670B">
        <w:rPr>
          <w:vertAlign w:val="subscript"/>
        </w:rPr>
        <w:t>изм</w:t>
      </w:r>
      <w:r w:rsidRPr="0063670B">
        <w:rPr>
          <w:lang w:val="en-US"/>
        </w:rPr>
        <w:t xml:space="preserve">) </w:t>
      </w:r>
      <w:r w:rsidRPr="0063670B">
        <w:t>х</w:t>
      </w:r>
      <w:r w:rsidRPr="0063670B">
        <w:rPr>
          <w:lang w:val="en-US"/>
        </w:rPr>
        <w:t xml:space="preserve"> I (i)</w:t>
      </w:r>
    </w:p>
    <w:p w:rsidR="00830E8F" w:rsidRPr="0063670B" w:rsidRDefault="00830E8F" w:rsidP="00830E8F">
      <w:pPr>
        <w:spacing w:line="240" w:lineRule="atLeast"/>
        <w:ind w:firstLine="567"/>
        <w:rPr>
          <w:lang w:val="en-US"/>
        </w:rPr>
      </w:pPr>
    </w:p>
    <w:p w:rsidR="00830E8F" w:rsidRPr="0063670B" w:rsidRDefault="00830E8F" w:rsidP="00830E8F">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830E8F" w:rsidRPr="0063670B" w:rsidRDefault="00830E8F" w:rsidP="00830E8F">
      <w:pPr>
        <w:spacing w:line="240" w:lineRule="atLeast"/>
        <w:ind w:firstLine="567"/>
        <w:jc w:val="both"/>
      </w:pPr>
      <w:r w:rsidRPr="0063670B">
        <w:lastRenderedPageBreak/>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 xml:space="preserve">-тый год, утвержденный в соответствии с действующим решением о местном бюджете; </w:t>
      </w:r>
    </w:p>
    <w:p w:rsidR="00830E8F" w:rsidRPr="0063670B" w:rsidRDefault="00830E8F" w:rsidP="00830E8F">
      <w:pPr>
        <w:spacing w:line="240" w:lineRule="atLeast"/>
        <w:ind w:firstLine="567"/>
        <w:jc w:val="both"/>
      </w:pPr>
      <w:r w:rsidRPr="0063670B">
        <w:t>БА (</w:t>
      </w:r>
      <w:r w:rsidRPr="0063670B">
        <w:rPr>
          <w:lang w:val="en-US"/>
        </w:rPr>
        <w:t>i</w:t>
      </w:r>
      <w:r w:rsidRPr="0063670B">
        <w:t>)</w:t>
      </w:r>
      <w:r w:rsidRPr="0063670B">
        <w:rPr>
          <w:vertAlign w:val="subscript"/>
        </w:rPr>
        <w:t>изм</w:t>
      </w:r>
      <w:r w:rsidRPr="0063670B">
        <w:t xml:space="preserve">– дополнительный объем бюджетных ассигнований на </w:t>
      </w:r>
      <w:r w:rsidRPr="0063670B">
        <w:rPr>
          <w:lang w:val="en-US"/>
        </w:rPr>
        <w:t>i</w:t>
      </w:r>
      <w:r w:rsidRPr="0063670B">
        <w:t>-тый год, представленный по заявке получателя бюджетных средств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830E8F" w:rsidRPr="0063670B" w:rsidRDefault="00830E8F" w:rsidP="00830E8F">
      <w:pPr>
        <w:spacing w:line="240" w:lineRule="atLeast"/>
        <w:ind w:firstLine="567"/>
        <w:jc w:val="both"/>
      </w:pPr>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
    <w:p w:rsidR="00830E8F" w:rsidRPr="0063670B" w:rsidRDefault="00830E8F" w:rsidP="00830E8F">
      <w:pPr>
        <w:autoSpaceDE w:val="0"/>
        <w:autoSpaceDN w:val="0"/>
        <w:adjustRightInd w:val="0"/>
        <w:spacing w:line="240" w:lineRule="atLeast"/>
        <w:ind w:firstLine="567"/>
        <w:jc w:val="both"/>
      </w:pPr>
      <w:r w:rsidRPr="0063670B">
        <w:t>3.5.4.Объемы бюджетных ассигнований на уплату налогов, сборов и иных обязательных платежей в бюджетную систему Российской Федерации (статья 70 Бюджетного кодекса Российской Федерации) принимаются равными объемам бюджетных ассигнований на уплату соответствующих налогов, сборов и иных обязательных платежей в бюджетную систему Российской Федерации в предыдущем году, либо рассчитываются отдельно по видам налогов, сборов и иных обязательных платежей по формуле:</w:t>
      </w:r>
    </w:p>
    <w:p w:rsidR="00830E8F" w:rsidRPr="0063670B" w:rsidRDefault="00830E8F" w:rsidP="00830E8F">
      <w:pPr>
        <w:autoSpaceDE w:val="0"/>
        <w:autoSpaceDN w:val="0"/>
        <w:adjustRightInd w:val="0"/>
        <w:spacing w:line="240" w:lineRule="atLeast"/>
        <w:ind w:firstLine="567"/>
        <w:jc w:val="both"/>
      </w:pPr>
    </w:p>
    <w:p w:rsidR="00830E8F" w:rsidRPr="0063670B" w:rsidRDefault="00830E8F" w:rsidP="00830E8F">
      <w:pPr>
        <w:autoSpaceDE w:val="0"/>
        <w:autoSpaceDN w:val="0"/>
        <w:adjustRightInd w:val="0"/>
        <w:spacing w:line="240" w:lineRule="atLeast"/>
        <w:ind w:firstLine="567"/>
        <w:jc w:val="center"/>
        <w:rPr>
          <w:lang w:val="en-US"/>
        </w:rPr>
      </w:pPr>
      <w:r w:rsidRPr="0063670B">
        <w:t>БА</w:t>
      </w:r>
      <w:r w:rsidRPr="0063670B">
        <w:rPr>
          <w:lang w:val="en-US"/>
        </w:rPr>
        <w:t xml:space="preserve">(i) = </w:t>
      </w:r>
      <w:r w:rsidRPr="0063670B">
        <w:t>База</w:t>
      </w:r>
      <w:r w:rsidRPr="0063670B">
        <w:rPr>
          <w:lang w:val="en-US"/>
        </w:rPr>
        <w:t xml:space="preserve">(i) x </w:t>
      </w:r>
      <w:r w:rsidRPr="0063670B">
        <w:t>СН</w:t>
      </w:r>
      <w:r w:rsidRPr="0063670B">
        <w:rPr>
          <w:lang w:val="en-US"/>
        </w:rPr>
        <w:t xml:space="preserve"> (i) /100, </w:t>
      </w:r>
      <w:r w:rsidRPr="0063670B">
        <w:t>где</w:t>
      </w:r>
    </w:p>
    <w:p w:rsidR="00830E8F" w:rsidRPr="0063670B" w:rsidRDefault="00830E8F" w:rsidP="00830E8F">
      <w:pPr>
        <w:autoSpaceDE w:val="0"/>
        <w:autoSpaceDN w:val="0"/>
        <w:adjustRightInd w:val="0"/>
        <w:spacing w:line="240" w:lineRule="atLeast"/>
        <w:ind w:firstLine="567"/>
        <w:jc w:val="both"/>
        <w:rPr>
          <w:lang w:val="en-US"/>
        </w:rPr>
      </w:pPr>
    </w:p>
    <w:p w:rsidR="00830E8F" w:rsidRPr="0063670B" w:rsidRDefault="00830E8F" w:rsidP="00830E8F">
      <w:pPr>
        <w:autoSpaceDE w:val="0"/>
        <w:autoSpaceDN w:val="0"/>
        <w:adjustRightInd w:val="0"/>
        <w:spacing w:line="240" w:lineRule="atLeast"/>
        <w:ind w:firstLine="567"/>
        <w:jc w:val="both"/>
      </w:pPr>
      <w:r w:rsidRPr="0063670B">
        <w:t>База(</w:t>
      </w:r>
      <w:r w:rsidRPr="0063670B">
        <w:rPr>
          <w:lang w:val="en-US"/>
        </w:rPr>
        <w:t>i</w:t>
      </w:r>
      <w:r w:rsidRPr="0063670B">
        <w:t xml:space="preserve">) - прогнозируемый объем налоговой базы в </w:t>
      </w:r>
      <w:r w:rsidRPr="0063670B">
        <w:rPr>
          <w:lang w:val="en-US"/>
        </w:rPr>
        <w:t>i</w:t>
      </w:r>
      <w:r w:rsidRPr="0063670B">
        <w:t xml:space="preserve"> году;</w:t>
      </w:r>
    </w:p>
    <w:p w:rsidR="00830E8F" w:rsidRPr="0063670B" w:rsidRDefault="00830E8F" w:rsidP="00830E8F">
      <w:pPr>
        <w:autoSpaceDE w:val="0"/>
        <w:autoSpaceDN w:val="0"/>
        <w:adjustRightInd w:val="0"/>
        <w:spacing w:line="240" w:lineRule="atLeast"/>
        <w:ind w:firstLine="567"/>
        <w:jc w:val="both"/>
      </w:pPr>
      <w:r w:rsidRPr="0063670B">
        <w:rPr>
          <w:lang w:val="en-US"/>
        </w:rPr>
        <w:t>CH</w:t>
      </w:r>
      <w:r w:rsidRPr="0063670B">
        <w:t>(</w:t>
      </w:r>
      <w:r w:rsidRPr="0063670B">
        <w:rPr>
          <w:lang w:val="en-US"/>
        </w:rPr>
        <w:t>i</w:t>
      </w:r>
      <w:r w:rsidRPr="0063670B">
        <w:t xml:space="preserve">) - значение средней налоговой ставки в </w:t>
      </w:r>
      <w:r w:rsidRPr="0063670B">
        <w:rPr>
          <w:lang w:val="en-US"/>
        </w:rPr>
        <w:t>i</w:t>
      </w:r>
      <w:r w:rsidRPr="0063670B">
        <w:t xml:space="preserve">-том году, применявшееся при расчете объема бюджетного ассигнования </w:t>
      </w:r>
      <w:r w:rsidRPr="0063670B">
        <w:rPr>
          <w:lang w:val="en-US"/>
        </w:rPr>
        <w:t>i</w:t>
      </w:r>
      <w:r w:rsidRPr="0063670B">
        <w:t>-того года;</w:t>
      </w:r>
    </w:p>
    <w:p w:rsidR="00830E8F" w:rsidRPr="0063670B" w:rsidRDefault="00830E8F" w:rsidP="00830E8F">
      <w:pPr>
        <w:autoSpaceDE w:val="0"/>
        <w:autoSpaceDN w:val="0"/>
        <w:adjustRightInd w:val="0"/>
        <w:spacing w:line="240" w:lineRule="atLeast"/>
        <w:ind w:firstLine="567"/>
        <w:jc w:val="both"/>
      </w:pPr>
      <w:r w:rsidRPr="0063670B">
        <w:rPr>
          <w:lang w:val="en-US"/>
        </w:rPr>
        <w:t>i</w:t>
      </w:r>
      <w:r w:rsidRPr="0063670B">
        <w:t xml:space="preserve"> год- год, на который осуществляется расчет предельных объемов бюджетных ассигнований.</w:t>
      </w:r>
    </w:p>
    <w:p w:rsidR="00830E8F" w:rsidRPr="0063670B" w:rsidRDefault="00830E8F" w:rsidP="00830E8F">
      <w:pPr>
        <w:autoSpaceDE w:val="0"/>
        <w:autoSpaceDN w:val="0"/>
        <w:adjustRightInd w:val="0"/>
        <w:spacing w:line="240" w:lineRule="atLeast"/>
        <w:ind w:firstLine="567"/>
        <w:jc w:val="both"/>
      </w:pPr>
      <w:r w:rsidRPr="0063670B">
        <w:t>3.5.5.Объемы бюджетных ассигнований на 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муниципальных услуг физическим и (или) юридическим лицам (статья 69.1 Бюджетного кодекса Российской Федерации), рассчитываются:</w:t>
      </w:r>
    </w:p>
    <w:p w:rsidR="00830E8F" w:rsidRPr="0063670B" w:rsidRDefault="00830E8F" w:rsidP="00830E8F">
      <w:pPr>
        <w:autoSpaceDE w:val="0"/>
        <w:autoSpaceDN w:val="0"/>
        <w:adjustRightInd w:val="0"/>
        <w:spacing w:line="240" w:lineRule="atLeast"/>
        <w:ind w:firstLine="567"/>
        <w:jc w:val="both"/>
      </w:pPr>
      <w:r w:rsidRPr="0063670B">
        <w:t>1)Плановым методом в случае если нормативные правовые акты, устанавливающие данные субсидии, имеют установленный срок действия;</w:t>
      </w:r>
    </w:p>
    <w:p w:rsidR="00830E8F" w:rsidRPr="0063670B" w:rsidRDefault="00830E8F" w:rsidP="00830E8F">
      <w:pPr>
        <w:autoSpaceDE w:val="0"/>
        <w:autoSpaceDN w:val="0"/>
        <w:adjustRightInd w:val="0"/>
        <w:spacing w:line="240" w:lineRule="atLeast"/>
        <w:ind w:firstLine="567"/>
        <w:jc w:val="both"/>
      </w:pPr>
      <w:r w:rsidRPr="0063670B">
        <w:t xml:space="preserve">2)В иных случаях по формуле: </w:t>
      </w:r>
    </w:p>
    <w:p w:rsidR="00830E8F" w:rsidRPr="0063670B" w:rsidRDefault="00830E8F" w:rsidP="00830E8F">
      <w:pPr>
        <w:autoSpaceDE w:val="0"/>
        <w:autoSpaceDN w:val="0"/>
        <w:adjustRightInd w:val="0"/>
        <w:spacing w:line="240" w:lineRule="atLeast"/>
        <w:ind w:firstLine="567"/>
        <w:jc w:val="both"/>
      </w:pPr>
    </w:p>
    <w:p w:rsidR="00830E8F" w:rsidRPr="0063670B" w:rsidRDefault="00830E8F" w:rsidP="00830E8F">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r w:rsidRPr="0063670B">
        <w:rPr>
          <w:vertAlign w:val="subscript"/>
        </w:rPr>
        <w:t>изм</w:t>
      </w:r>
      <w:r w:rsidRPr="0063670B">
        <w:rPr>
          <w:lang w:val="en-US"/>
        </w:rPr>
        <w:t xml:space="preserve">) </w:t>
      </w:r>
      <w:r w:rsidRPr="0063670B">
        <w:t>х</w:t>
      </w:r>
      <w:r w:rsidRPr="0063670B">
        <w:rPr>
          <w:lang w:val="en-US"/>
        </w:rPr>
        <w:t xml:space="preserve"> I (i)</w:t>
      </w:r>
    </w:p>
    <w:p w:rsidR="00830E8F" w:rsidRPr="0063670B" w:rsidRDefault="00830E8F" w:rsidP="00830E8F">
      <w:pPr>
        <w:spacing w:line="240" w:lineRule="atLeast"/>
        <w:ind w:firstLine="567"/>
        <w:rPr>
          <w:lang w:val="en-US"/>
        </w:rPr>
      </w:pPr>
    </w:p>
    <w:p w:rsidR="00830E8F" w:rsidRPr="0063670B" w:rsidRDefault="00830E8F" w:rsidP="00830E8F">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830E8F" w:rsidRPr="0063670B" w:rsidRDefault="00830E8F" w:rsidP="00830E8F">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 xml:space="preserve">-тый год, утвержденный в соответствии действующим решением о местном бюджете; </w:t>
      </w:r>
    </w:p>
    <w:p w:rsidR="00830E8F" w:rsidRPr="0063670B" w:rsidRDefault="00830E8F" w:rsidP="00830E8F">
      <w:pPr>
        <w:spacing w:line="240" w:lineRule="atLeast"/>
        <w:ind w:firstLine="567"/>
        <w:jc w:val="both"/>
      </w:pPr>
      <w:r w:rsidRPr="0063670B">
        <w:t>БА (</w:t>
      </w:r>
      <w:r w:rsidRPr="0063670B">
        <w:rPr>
          <w:lang w:val="en-US"/>
        </w:rPr>
        <w:t>i</w:t>
      </w:r>
      <w:r w:rsidRPr="0063670B">
        <w:t>)</w:t>
      </w:r>
      <w:r w:rsidRPr="0063670B">
        <w:rPr>
          <w:vertAlign w:val="subscript"/>
        </w:rPr>
        <w:t>изм</w:t>
      </w:r>
      <w:r w:rsidRPr="0063670B">
        <w:t xml:space="preserve">– дополнительный объем бюджетных ассигнований на </w:t>
      </w:r>
      <w:r w:rsidRPr="0063670B">
        <w:rPr>
          <w:lang w:val="en-US"/>
        </w:rPr>
        <w:t>i</w:t>
      </w:r>
      <w:r w:rsidRPr="0063670B">
        <w:t>-тый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830E8F" w:rsidRPr="0063670B" w:rsidRDefault="00830E8F" w:rsidP="00830E8F">
      <w:pPr>
        <w:spacing w:line="240" w:lineRule="atLeast"/>
        <w:ind w:firstLine="567"/>
        <w:jc w:val="both"/>
      </w:pPr>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
    <w:p w:rsidR="00830E8F" w:rsidRDefault="00830E8F" w:rsidP="00830E8F">
      <w:pPr>
        <w:autoSpaceDE w:val="0"/>
        <w:autoSpaceDN w:val="0"/>
        <w:adjustRightInd w:val="0"/>
        <w:spacing w:line="240" w:lineRule="atLeast"/>
        <w:ind w:firstLine="567"/>
        <w:jc w:val="both"/>
        <w:rPr>
          <w:color w:val="FF0000"/>
        </w:rPr>
      </w:pPr>
      <w:r w:rsidRPr="0063670B">
        <w:rPr>
          <w:color w:val="FF0000"/>
        </w:rPr>
        <w:t>3</w:t>
      </w:r>
      <w:r w:rsidRPr="00FF2CE9">
        <w:t xml:space="preserve">.5.6.Объемы бюджетных ассигнований на реализацию утвержденных муниципальных  программ рассчитываются плановым методом в соответствии с утвержденными паспортами соответствующих программ. </w:t>
      </w:r>
    </w:p>
    <w:p w:rsidR="00830E8F" w:rsidRPr="0063670B" w:rsidRDefault="00830E8F" w:rsidP="00830E8F">
      <w:pPr>
        <w:autoSpaceDE w:val="0"/>
        <w:autoSpaceDN w:val="0"/>
        <w:adjustRightInd w:val="0"/>
        <w:spacing w:line="240" w:lineRule="atLeast"/>
        <w:ind w:firstLine="567"/>
        <w:jc w:val="both"/>
      </w:pPr>
      <w:r w:rsidRPr="0063670B">
        <w:t>3.5.7.Объемы бюджетных ассигнований на социальное обеспечение населения, за исключением бюджетных ассигнований на исполнение публичных нормативных обязательств (статья 74.1 Бюджетного кодекса Российской Федерации), рассчитываются:</w:t>
      </w:r>
    </w:p>
    <w:p w:rsidR="00830E8F" w:rsidRPr="0063670B" w:rsidRDefault="00830E8F" w:rsidP="00830E8F">
      <w:pPr>
        <w:autoSpaceDE w:val="0"/>
        <w:autoSpaceDN w:val="0"/>
        <w:adjustRightInd w:val="0"/>
        <w:spacing w:line="240" w:lineRule="atLeast"/>
        <w:ind w:firstLine="567"/>
        <w:jc w:val="both"/>
      </w:pPr>
      <w:r w:rsidRPr="0063670B">
        <w:t>1)Нормативным методом в случае изменения решения представительного органа, нормативного правового акта, определяющего размер либо порядок определения объемов бюджетных ассигнований, путем индексации действующего норматива и умножения его на прогнозируемую численность физических лиц, являющихся получателями мер социальной поддержки, либо с применением условного расчетного норматива по следующей формуле:</w:t>
      </w:r>
    </w:p>
    <w:p w:rsidR="00830E8F" w:rsidRPr="0063670B" w:rsidRDefault="00830E8F" w:rsidP="00830E8F">
      <w:pPr>
        <w:autoSpaceDE w:val="0"/>
        <w:autoSpaceDN w:val="0"/>
        <w:adjustRightInd w:val="0"/>
        <w:spacing w:line="240" w:lineRule="atLeast"/>
        <w:ind w:firstLine="567"/>
        <w:jc w:val="both"/>
      </w:pPr>
    </w:p>
    <w:p w:rsidR="00830E8F" w:rsidRPr="0063670B" w:rsidRDefault="00830E8F" w:rsidP="00830E8F">
      <w:pPr>
        <w:autoSpaceDE w:val="0"/>
        <w:autoSpaceDN w:val="0"/>
        <w:adjustRightInd w:val="0"/>
        <w:spacing w:line="240" w:lineRule="atLeast"/>
        <w:ind w:firstLine="567"/>
        <w:jc w:val="center"/>
        <w:rPr>
          <w:lang w:val="en-US"/>
        </w:rPr>
      </w:pPr>
      <w:r w:rsidRPr="0063670B">
        <w:t>БА</w:t>
      </w:r>
      <w:r w:rsidRPr="0063670B">
        <w:rPr>
          <w:lang w:val="en-US"/>
        </w:rPr>
        <w:t>(i) = (</w:t>
      </w:r>
      <w:r w:rsidRPr="0063670B">
        <w:t>БА</w:t>
      </w:r>
      <w:r w:rsidRPr="0063670B">
        <w:rPr>
          <w:lang w:val="en-US"/>
        </w:rPr>
        <w:t>(i)</w:t>
      </w:r>
      <w:r w:rsidRPr="0063670B">
        <w:rPr>
          <w:vertAlign w:val="subscript"/>
        </w:rPr>
        <w:t>база</w:t>
      </w:r>
      <w:r w:rsidRPr="0063670B">
        <w:rPr>
          <w:lang w:val="en-US"/>
        </w:rPr>
        <w:t xml:space="preserve">/ </w:t>
      </w:r>
      <w:r w:rsidRPr="0063670B">
        <w:t>КП</w:t>
      </w:r>
      <w:r w:rsidRPr="0063670B">
        <w:rPr>
          <w:lang w:val="en-US"/>
        </w:rPr>
        <w:t>(i)</w:t>
      </w:r>
      <w:r w:rsidRPr="0063670B">
        <w:rPr>
          <w:vertAlign w:val="subscript"/>
        </w:rPr>
        <w:t>база</w:t>
      </w:r>
      <w:r w:rsidRPr="0063670B">
        <w:rPr>
          <w:lang w:val="en-US"/>
        </w:rPr>
        <w:t xml:space="preserve">) x I (i) x </w:t>
      </w:r>
      <w:r w:rsidRPr="0063670B">
        <w:t>КП</w:t>
      </w:r>
      <w:r w:rsidRPr="0063670B">
        <w:rPr>
          <w:lang w:val="en-US"/>
        </w:rPr>
        <w:t xml:space="preserve">(i, </w:t>
      </w:r>
      <w:r w:rsidRPr="0063670B">
        <w:t>где</w:t>
      </w:r>
    </w:p>
    <w:p w:rsidR="00830E8F" w:rsidRPr="0063670B" w:rsidRDefault="00830E8F" w:rsidP="00830E8F">
      <w:pPr>
        <w:spacing w:line="240" w:lineRule="atLeast"/>
        <w:ind w:firstLine="567"/>
        <w:jc w:val="center"/>
        <w:rPr>
          <w:lang w:val="en-US"/>
        </w:rPr>
      </w:pPr>
    </w:p>
    <w:p w:rsidR="00830E8F" w:rsidRPr="0063670B" w:rsidRDefault="00830E8F" w:rsidP="00830E8F">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830E8F" w:rsidRPr="0063670B" w:rsidRDefault="00830E8F" w:rsidP="00830E8F">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 xml:space="preserve">-тый год, утвержденный в соответствии с действующим решением о местном бюджете; </w:t>
      </w:r>
    </w:p>
    <w:p w:rsidR="00830E8F" w:rsidRPr="0063670B" w:rsidRDefault="00830E8F" w:rsidP="00830E8F">
      <w:pPr>
        <w:spacing w:line="240" w:lineRule="atLeast"/>
        <w:ind w:firstLine="567"/>
        <w:jc w:val="both"/>
      </w:pPr>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
    <w:p w:rsidR="00830E8F" w:rsidRPr="0063670B" w:rsidRDefault="00830E8F" w:rsidP="00830E8F">
      <w:pPr>
        <w:autoSpaceDE w:val="0"/>
        <w:autoSpaceDN w:val="0"/>
        <w:adjustRightInd w:val="0"/>
        <w:spacing w:line="240" w:lineRule="atLeast"/>
        <w:ind w:firstLine="567"/>
        <w:jc w:val="both"/>
      </w:pPr>
      <w:r w:rsidRPr="0063670B">
        <w:t>КП(</w:t>
      </w:r>
      <w:r w:rsidRPr="0063670B">
        <w:rPr>
          <w:lang w:val="en-US"/>
        </w:rPr>
        <w:t>i</w:t>
      </w:r>
      <w:r w:rsidRPr="0063670B">
        <w:t xml:space="preserve">) - прогнозируемая численность получателей социального обеспечения в  </w:t>
      </w:r>
      <w:r w:rsidRPr="0063670B">
        <w:rPr>
          <w:lang w:val="en-US"/>
        </w:rPr>
        <w:t>i</w:t>
      </w:r>
      <w:r w:rsidRPr="0063670B">
        <w:t xml:space="preserve"> году;</w:t>
      </w:r>
    </w:p>
    <w:p w:rsidR="00830E8F" w:rsidRPr="0063670B" w:rsidRDefault="00830E8F" w:rsidP="00830E8F">
      <w:pPr>
        <w:autoSpaceDE w:val="0"/>
        <w:autoSpaceDN w:val="0"/>
        <w:adjustRightInd w:val="0"/>
        <w:spacing w:line="240" w:lineRule="atLeast"/>
        <w:ind w:firstLine="567"/>
        <w:jc w:val="both"/>
      </w:pPr>
      <w:r w:rsidRPr="0063670B">
        <w:t>КП(</w:t>
      </w:r>
      <w:r w:rsidRPr="0063670B">
        <w:rPr>
          <w:lang w:val="en-US"/>
        </w:rPr>
        <w:t>i</w:t>
      </w:r>
      <w:r w:rsidRPr="0063670B">
        <w:t>)</w:t>
      </w:r>
      <w:r w:rsidRPr="0063670B">
        <w:rPr>
          <w:vertAlign w:val="subscript"/>
        </w:rPr>
        <w:t>база</w:t>
      </w:r>
      <w:r w:rsidRPr="0063670B">
        <w:t xml:space="preserve"> - численность получателей мер социальной поддержки в </w:t>
      </w:r>
      <w:r w:rsidRPr="0063670B">
        <w:rPr>
          <w:lang w:val="en-US"/>
        </w:rPr>
        <w:t>i</w:t>
      </w:r>
      <w:r w:rsidRPr="0063670B">
        <w:t>-том году, используемая при расчете бюджетных ассигнований  в  действующем решение о местном бюджете;</w:t>
      </w:r>
    </w:p>
    <w:p w:rsidR="00830E8F" w:rsidRPr="0063670B" w:rsidRDefault="00830E8F" w:rsidP="00830E8F">
      <w:pPr>
        <w:autoSpaceDE w:val="0"/>
        <w:autoSpaceDN w:val="0"/>
        <w:adjustRightInd w:val="0"/>
        <w:spacing w:line="240" w:lineRule="atLeast"/>
        <w:ind w:firstLine="567"/>
        <w:jc w:val="both"/>
      </w:pPr>
      <w:r w:rsidRPr="0063670B">
        <w:rPr>
          <w:lang w:val="en-US"/>
        </w:rPr>
        <w:t>i</w:t>
      </w:r>
      <w:r w:rsidRPr="0063670B">
        <w:t xml:space="preserve"> год- год, на который осуществляется расчет предельных объемов бюджетных ассигнований.</w:t>
      </w:r>
    </w:p>
    <w:p w:rsidR="00830E8F" w:rsidRPr="0063670B" w:rsidRDefault="00830E8F" w:rsidP="00830E8F">
      <w:pPr>
        <w:autoSpaceDE w:val="0"/>
        <w:autoSpaceDN w:val="0"/>
        <w:adjustRightInd w:val="0"/>
        <w:spacing w:line="240" w:lineRule="atLeast"/>
        <w:ind w:firstLine="567"/>
        <w:jc w:val="both"/>
      </w:pPr>
      <w:r w:rsidRPr="0063670B">
        <w:t>2)Для бюджетных ассигнований, объем которых рассчитывается методом, отличным от нормативного, в соответствии с утвержденным порядком предоставления социальных выплат гражданам либо порядком на приобретение товаров, работ, услуг в пользу граждан для обеспечения их нужд в целях реализации мер социальной поддержки населения.</w:t>
      </w:r>
    </w:p>
    <w:p w:rsidR="00830E8F" w:rsidRPr="0063670B" w:rsidRDefault="00830E8F" w:rsidP="00830E8F">
      <w:pPr>
        <w:autoSpaceDE w:val="0"/>
        <w:autoSpaceDN w:val="0"/>
        <w:adjustRightInd w:val="0"/>
        <w:spacing w:line="240" w:lineRule="atLeast"/>
        <w:ind w:firstLine="567"/>
        <w:jc w:val="both"/>
      </w:pPr>
      <w:r w:rsidRPr="0063670B">
        <w:t>3.5.8.Объемы бюджетных ассигнований на исполнение обязательств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(статья 78 Бюджетного кодекса Российской Федерации), а также субсидий некоммерческим организациям, не являющимся автономными и бюджетными учреждениями (статья 78.1 Бюджетного кодекса Российской Федерации), рассчитываются:</w:t>
      </w:r>
    </w:p>
    <w:p w:rsidR="00830E8F" w:rsidRPr="0063670B" w:rsidRDefault="00830E8F" w:rsidP="00830E8F">
      <w:pPr>
        <w:autoSpaceDE w:val="0"/>
        <w:autoSpaceDN w:val="0"/>
        <w:adjustRightInd w:val="0"/>
        <w:spacing w:line="240" w:lineRule="atLeast"/>
        <w:ind w:firstLine="567"/>
        <w:jc w:val="both"/>
      </w:pPr>
      <w:r w:rsidRPr="0063670B">
        <w:t>1)Плановым методом в случае если объем субсидии установлен нормативными правовыми актами;</w:t>
      </w:r>
    </w:p>
    <w:p w:rsidR="00830E8F" w:rsidRPr="0063670B" w:rsidRDefault="00830E8F" w:rsidP="00830E8F">
      <w:pPr>
        <w:autoSpaceDE w:val="0"/>
        <w:autoSpaceDN w:val="0"/>
        <w:adjustRightInd w:val="0"/>
        <w:spacing w:line="240" w:lineRule="atLeast"/>
        <w:ind w:firstLine="567"/>
        <w:jc w:val="both"/>
      </w:pPr>
      <w:r w:rsidRPr="0063670B">
        <w:t xml:space="preserve">2)В иных случаях по формуле: </w:t>
      </w:r>
    </w:p>
    <w:p w:rsidR="00830E8F" w:rsidRPr="0063670B" w:rsidRDefault="00830E8F" w:rsidP="00830E8F">
      <w:pPr>
        <w:autoSpaceDE w:val="0"/>
        <w:autoSpaceDN w:val="0"/>
        <w:adjustRightInd w:val="0"/>
        <w:spacing w:line="240" w:lineRule="atLeast"/>
        <w:ind w:firstLine="567"/>
        <w:jc w:val="both"/>
      </w:pPr>
    </w:p>
    <w:p w:rsidR="00830E8F" w:rsidRPr="0063670B" w:rsidRDefault="00830E8F" w:rsidP="00830E8F">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r w:rsidRPr="0063670B">
        <w:rPr>
          <w:vertAlign w:val="subscript"/>
        </w:rPr>
        <w:t>изм</w:t>
      </w:r>
      <w:r w:rsidRPr="0063670B">
        <w:rPr>
          <w:lang w:val="en-US"/>
        </w:rPr>
        <w:t xml:space="preserve">) </w:t>
      </w:r>
      <w:r w:rsidRPr="0063670B">
        <w:t>х</w:t>
      </w:r>
      <w:r w:rsidRPr="0063670B">
        <w:rPr>
          <w:lang w:val="en-US"/>
        </w:rPr>
        <w:t xml:space="preserve"> I (i)</w:t>
      </w:r>
    </w:p>
    <w:p w:rsidR="00830E8F" w:rsidRPr="0063670B" w:rsidRDefault="00830E8F" w:rsidP="00830E8F">
      <w:pPr>
        <w:spacing w:line="240" w:lineRule="atLeast"/>
        <w:ind w:firstLine="567"/>
        <w:rPr>
          <w:lang w:val="en-US"/>
        </w:rPr>
      </w:pPr>
    </w:p>
    <w:p w:rsidR="00830E8F" w:rsidRPr="0063670B" w:rsidRDefault="00830E8F" w:rsidP="00830E8F">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830E8F" w:rsidRPr="0063670B" w:rsidRDefault="00830E8F" w:rsidP="00830E8F">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 xml:space="preserve">-тый год, утвержденный в соответствии с действующим решением о местном бюджете; </w:t>
      </w:r>
    </w:p>
    <w:p w:rsidR="00830E8F" w:rsidRPr="0063670B" w:rsidRDefault="00830E8F" w:rsidP="00830E8F">
      <w:pPr>
        <w:spacing w:line="240" w:lineRule="atLeast"/>
        <w:ind w:firstLine="567"/>
        <w:jc w:val="both"/>
      </w:pPr>
      <w:r w:rsidRPr="0063670B">
        <w:t>БА (</w:t>
      </w:r>
      <w:r w:rsidRPr="0063670B">
        <w:rPr>
          <w:lang w:val="en-US"/>
        </w:rPr>
        <w:t>i</w:t>
      </w:r>
      <w:r w:rsidRPr="0063670B">
        <w:t>)</w:t>
      </w:r>
      <w:r w:rsidRPr="0063670B">
        <w:rPr>
          <w:vertAlign w:val="subscript"/>
        </w:rPr>
        <w:t>изм</w:t>
      </w:r>
      <w:r w:rsidRPr="0063670B">
        <w:t xml:space="preserve">– дополнительный объем бюджетных ассигнований на </w:t>
      </w:r>
      <w:r w:rsidRPr="0063670B">
        <w:rPr>
          <w:lang w:val="en-US"/>
        </w:rPr>
        <w:t>i</w:t>
      </w:r>
      <w:r w:rsidRPr="0063670B">
        <w:t>-тый год, представленный по заявке получателя бюджетных средств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830E8F" w:rsidRPr="0063670B" w:rsidRDefault="00830E8F" w:rsidP="00830E8F">
      <w:pPr>
        <w:spacing w:line="240" w:lineRule="atLeast"/>
        <w:ind w:firstLine="567"/>
        <w:jc w:val="both"/>
      </w:pPr>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
    <w:p w:rsidR="00830E8F" w:rsidRPr="0063670B" w:rsidRDefault="00830E8F" w:rsidP="00830E8F">
      <w:pPr>
        <w:autoSpaceDE w:val="0"/>
        <w:autoSpaceDN w:val="0"/>
        <w:adjustRightInd w:val="0"/>
        <w:spacing w:line="240" w:lineRule="atLeast"/>
        <w:ind w:firstLine="567"/>
        <w:jc w:val="both"/>
      </w:pPr>
      <w:r w:rsidRPr="0063670B">
        <w:t>3.5.9.Объемы бюджетных ассигнований на исполнение обязательств по предоставлению бюджетных инвестиций юридическим лицам, не являющимся муниципальными учреждениями (статьи 79 и 80 Бюджетного кодекса Российской Федерации), рассчитываются:</w:t>
      </w:r>
    </w:p>
    <w:p w:rsidR="00830E8F" w:rsidRPr="0063670B" w:rsidRDefault="00830E8F" w:rsidP="00830E8F">
      <w:pPr>
        <w:autoSpaceDE w:val="0"/>
        <w:autoSpaceDN w:val="0"/>
        <w:adjustRightInd w:val="0"/>
        <w:spacing w:line="240" w:lineRule="atLeast"/>
        <w:ind w:firstLine="567"/>
        <w:jc w:val="both"/>
      </w:pPr>
      <w:r w:rsidRPr="0063670B">
        <w:t>1)По формуле:</w:t>
      </w:r>
    </w:p>
    <w:p w:rsidR="00830E8F" w:rsidRPr="0063670B" w:rsidRDefault="00830E8F" w:rsidP="00830E8F">
      <w:pPr>
        <w:autoSpaceDE w:val="0"/>
        <w:autoSpaceDN w:val="0"/>
        <w:adjustRightInd w:val="0"/>
        <w:spacing w:line="240" w:lineRule="atLeast"/>
        <w:ind w:firstLine="567"/>
        <w:jc w:val="both"/>
      </w:pPr>
    </w:p>
    <w:p w:rsidR="00830E8F" w:rsidRPr="0063670B" w:rsidRDefault="00830E8F" w:rsidP="00830E8F">
      <w:pPr>
        <w:spacing w:line="240" w:lineRule="atLeast"/>
        <w:ind w:firstLine="567"/>
        <w:jc w:val="center"/>
      </w:pPr>
      <w:r w:rsidRPr="0063670B">
        <w:t>БА (</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r w:rsidRPr="0063670B">
        <w:rPr>
          <w:vertAlign w:val="subscript"/>
        </w:rPr>
        <w:t>изм</w:t>
      </w:r>
      <w:r w:rsidRPr="0063670B">
        <w:t xml:space="preserve">) х </w:t>
      </w:r>
      <w:r w:rsidRPr="0063670B">
        <w:rPr>
          <w:lang w:val="en-US"/>
        </w:rPr>
        <w:t>I</w:t>
      </w:r>
      <w:r w:rsidRPr="0063670B">
        <w:t xml:space="preserve"> (</w:t>
      </w:r>
      <w:r w:rsidRPr="0063670B">
        <w:rPr>
          <w:lang w:val="en-US"/>
        </w:rPr>
        <w:t>i</w:t>
      </w:r>
      <w:r w:rsidRPr="0063670B">
        <w:t>)</w:t>
      </w:r>
    </w:p>
    <w:p w:rsidR="00830E8F" w:rsidRPr="0063670B" w:rsidRDefault="00830E8F" w:rsidP="00830E8F">
      <w:pPr>
        <w:spacing w:line="240" w:lineRule="atLeast"/>
        <w:ind w:firstLine="567"/>
      </w:pPr>
    </w:p>
    <w:p w:rsidR="00830E8F" w:rsidRPr="0063670B" w:rsidRDefault="00830E8F" w:rsidP="00830E8F">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830E8F" w:rsidRPr="0063670B" w:rsidRDefault="00830E8F" w:rsidP="00830E8F">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 xml:space="preserve">-тый год, утвержденный в соответствии с действующим решением о местном бюджете; </w:t>
      </w:r>
    </w:p>
    <w:p w:rsidR="00830E8F" w:rsidRPr="0063670B" w:rsidRDefault="00830E8F" w:rsidP="00830E8F">
      <w:pPr>
        <w:spacing w:line="240" w:lineRule="atLeast"/>
        <w:ind w:firstLine="567"/>
        <w:jc w:val="both"/>
      </w:pPr>
      <w:r w:rsidRPr="0063670B">
        <w:t>БА (</w:t>
      </w:r>
      <w:r w:rsidRPr="0063670B">
        <w:rPr>
          <w:lang w:val="en-US"/>
        </w:rPr>
        <w:t>i</w:t>
      </w:r>
      <w:r w:rsidRPr="0063670B">
        <w:t>)</w:t>
      </w:r>
      <w:r w:rsidRPr="0063670B">
        <w:rPr>
          <w:vertAlign w:val="subscript"/>
        </w:rPr>
        <w:t>изм</w:t>
      </w:r>
      <w:r w:rsidRPr="0063670B">
        <w:t xml:space="preserve">– дополнительный объем бюджетных ассигнований на </w:t>
      </w:r>
      <w:r w:rsidRPr="0063670B">
        <w:rPr>
          <w:lang w:val="en-US"/>
        </w:rPr>
        <w:t>i</w:t>
      </w:r>
      <w:r w:rsidRPr="0063670B">
        <w:t>-тый год, представленный по заявке получателя бюджетных средств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830E8F" w:rsidRPr="0063670B" w:rsidRDefault="00830E8F" w:rsidP="00830E8F">
      <w:pPr>
        <w:autoSpaceDE w:val="0"/>
        <w:autoSpaceDN w:val="0"/>
        <w:adjustRightInd w:val="0"/>
        <w:spacing w:line="240" w:lineRule="atLeast"/>
        <w:ind w:firstLine="567"/>
        <w:jc w:val="both"/>
      </w:pPr>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
    <w:p w:rsidR="00830E8F" w:rsidRPr="0063670B" w:rsidRDefault="00830E8F" w:rsidP="00830E8F">
      <w:pPr>
        <w:autoSpaceDE w:val="0"/>
        <w:autoSpaceDN w:val="0"/>
        <w:adjustRightInd w:val="0"/>
        <w:spacing w:line="240" w:lineRule="atLeast"/>
        <w:ind w:firstLine="567"/>
        <w:jc w:val="both"/>
      </w:pPr>
      <w:r w:rsidRPr="0063670B">
        <w:lastRenderedPageBreak/>
        <w:t>2)Плановым методом в соответствии с нормативными правовыми актами Администрации, на основании которых планируется предоставление указанных инвестиций.</w:t>
      </w:r>
    </w:p>
    <w:p w:rsidR="00830E8F" w:rsidRPr="0063670B" w:rsidRDefault="00830E8F" w:rsidP="00830E8F">
      <w:pPr>
        <w:autoSpaceDE w:val="0"/>
        <w:autoSpaceDN w:val="0"/>
        <w:adjustRightInd w:val="0"/>
        <w:spacing w:line="240" w:lineRule="atLeast"/>
        <w:ind w:firstLine="567"/>
        <w:jc w:val="both"/>
      </w:pPr>
      <w:r w:rsidRPr="0063670B">
        <w:t>3.5.10.Объемы бюджетных ассигнований на исполнение обязательств по предоставлению межбюджетных трансфертов (статья 69 Бюджетного кодекса Российской Федерации) рассчитываются:</w:t>
      </w:r>
    </w:p>
    <w:p w:rsidR="00830E8F" w:rsidRPr="0063670B" w:rsidRDefault="00830E8F" w:rsidP="00830E8F">
      <w:pPr>
        <w:autoSpaceDE w:val="0"/>
        <w:autoSpaceDN w:val="0"/>
        <w:adjustRightInd w:val="0"/>
        <w:spacing w:line="240" w:lineRule="atLeast"/>
        <w:ind w:firstLine="567"/>
        <w:jc w:val="both"/>
      </w:pPr>
      <w:r w:rsidRPr="0063670B">
        <w:t>1)Нормативным</w:t>
      </w:r>
      <w:r>
        <w:t xml:space="preserve">и </w:t>
      </w:r>
      <w:r w:rsidRPr="0063670B">
        <w:t>, плановым</w:t>
      </w:r>
      <w:r>
        <w:t>и</w:t>
      </w:r>
      <w:r w:rsidRPr="0063670B">
        <w:t xml:space="preserve"> и иными методами с учетом положений законов Новосибирской области,  постановлений Правительства Новосибирской области и решений </w:t>
      </w:r>
      <w:r>
        <w:t>Совета депутатов</w:t>
      </w:r>
      <w:r w:rsidRPr="0063670B">
        <w:t>Чебаковского сельсовета Северного района Новосибирской области, на основании которых планируется представление указанных межбюджетных трансфертов.</w:t>
      </w:r>
    </w:p>
    <w:p w:rsidR="00830E8F" w:rsidRPr="0063670B" w:rsidRDefault="00830E8F" w:rsidP="00830E8F">
      <w:pPr>
        <w:autoSpaceDE w:val="0"/>
        <w:autoSpaceDN w:val="0"/>
        <w:adjustRightInd w:val="0"/>
        <w:spacing w:line="240" w:lineRule="atLeast"/>
        <w:ind w:firstLine="567"/>
        <w:jc w:val="both"/>
      </w:pPr>
      <w:r w:rsidRPr="0063670B">
        <w:t>2)По формуле:</w:t>
      </w:r>
    </w:p>
    <w:p w:rsidR="00830E8F" w:rsidRPr="0063670B" w:rsidRDefault="00830E8F" w:rsidP="00830E8F">
      <w:pPr>
        <w:autoSpaceDE w:val="0"/>
        <w:autoSpaceDN w:val="0"/>
        <w:adjustRightInd w:val="0"/>
        <w:spacing w:line="240" w:lineRule="atLeast"/>
        <w:ind w:firstLine="567"/>
        <w:jc w:val="both"/>
      </w:pPr>
    </w:p>
    <w:p w:rsidR="00830E8F" w:rsidRPr="0063670B" w:rsidRDefault="00830E8F" w:rsidP="00830E8F">
      <w:pPr>
        <w:spacing w:line="240" w:lineRule="atLeast"/>
        <w:ind w:firstLine="567"/>
        <w:jc w:val="center"/>
      </w:pPr>
      <w:r w:rsidRPr="0063670B">
        <w:t>БА (</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r w:rsidRPr="0063670B">
        <w:rPr>
          <w:vertAlign w:val="subscript"/>
        </w:rPr>
        <w:t>изм</w:t>
      </w:r>
      <w:r w:rsidRPr="0063670B">
        <w:t xml:space="preserve">) х </w:t>
      </w:r>
      <w:r w:rsidRPr="0063670B">
        <w:rPr>
          <w:lang w:val="en-US"/>
        </w:rPr>
        <w:t>I</w:t>
      </w:r>
      <w:r w:rsidRPr="0063670B">
        <w:t xml:space="preserve"> (</w:t>
      </w:r>
      <w:r w:rsidRPr="0063670B">
        <w:rPr>
          <w:lang w:val="en-US"/>
        </w:rPr>
        <w:t>i</w:t>
      </w:r>
      <w:r w:rsidRPr="0063670B">
        <w:t>)</w:t>
      </w:r>
    </w:p>
    <w:p w:rsidR="00830E8F" w:rsidRPr="0063670B" w:rsidRDefault="00830E8F" w:rsidP="00830E8F">
      <w:pPr>
        <w:spacing w:line="240" w:lineRule="atLeast"/>
        <w:ind w:firstLine="567"/>
      </w:pPr>
    </w:p>
    <w:p w:rsidR="00830E8F" w:rsidRPr="0063670B" w:rsidRDefault="00830E8F" w:rsidP="00830E8F">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830E8F" w:rsidRPr="0063670B" w:rsidRDefault="00830E8F" w:rsidP="00830E8F">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 xml:space="preserve">-тый год, утвержденный в соответствии с действующим решением о местном бюджете; </w:t>
      </w:r>
    </w:p>
    <w:p w:rsidR="00830E8F" w:rsidRPr="0063670B" w:rsidRDefault="00830E8F" w:rsidP="00830E8F">
      <w:pPr>
        <w:spacing w:line="240" w:lineRule="atLeast"/>
        <w:ind w:firstLine="567"/>
        <w:jc w:val="both"/>
      </w:pPr>
      <w:r w:rsidRPr="0063670B">
        <w:t>БА (</w:t>
      </w:r>
      <w:r w:rsidRPr="0063670B">
        <w:rPr>
          <w:lang w:val="en-US"/>
        </w:rPr>
        <w:t>i</w:t>
      </w:r>
      <w:r w:rsidRPr="0063670B">
        <w:t>)</w:t>
      </w:r>
      <w:r w:rsidRPr="0063670B">
        <w:rPr>
          <w:vertAlign w:val="subscript"/>
        </w:rPr>
        <w:t>изм</w:t>
      </w:r>
      <w:r w:rsidRPr="0063670B">
        <w:t xml:space="preserve">– дополнительный объем бюджетных ассигнований на </w:t>
      </w:r>
      <w:r w:rsidRPr="0063670B">
        <w:rPr>
          <w:lang w:val="en-US"/>
        </w:rPr>
        <w:t>i</w:t>
      </w:r>
      <w:r w:rsidRPr="0063670B">
        <w:t>-тый год, представленный по заявке главного распорядителя бюджетных средств в соответствии с п.2.4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830E8F" w:rsidRPr="0063670B" w:rsidRDefault="00830E8F" w:rsidP="00830E8F">
      <w:pPr>
        <w:autoSpaceDE w:val="0"/>
        <w:autoSpaceDN w:val="0"/>
        <w:adjustRightInd w:val="0"/>
        <w:spacing w:line="240" w:lineRule="atLeast"/>
        <w:ind w:firstLine="567"/>
        <w:jc w:val="both"/>
      </w:pPr>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
    <w:p w:rsidR="00830E8F" w:rsidRPr="0063670B" w:rsidRDefault="00830E8F" w:rsidP="00830E8F">
      <w:pPr>
        <w:autoSpaceDE w:val="0"/>
        <w:autoSpaceDN w:val="0"/>
        <w:adjustRightInd w:val="0"/>
        <w:spacing w:line="240" w:lineRule="atLeast"/>
        <w:ind w:firstLine="567"/>
        <w:jc w:val="both"/>
      </w:pPr>
      <w:r w:rsidRPr="0063670B">
        <w:t>3)Принимаются равными объемам бюджетных ассигнований на исполнение обязательств по предоставлению соответствующих межбюджетных трансфертов на (</w:t>
      </w:r>
      <w:r w:rsidRPr="0063670B">
        <w:rPr>
          <w:lang w:val="en-US"/>
        </w:rPr>
        <w:t>i</w:t>
      </w:r>
      <w:r w:rsidRPr="0063670B">
        <w:t>-1) год.</w:t>
      </w:r>
    </w:p>
    <w:p w:rsidR="00830E8F" w:rsidRPr="0063670B" w:rsidRDefault="00830E8F" w:rsidP="00830E8F">
      <w:pPr>
        <w:tabs>
          <w:tab w:val="center" w:pos="4677"/>
          <w:tab w:val="right" w:pos="9355"/>
        </w:tabs>
        <w:spacing w:line="240" w:lineRule="atLeast"/>
        <w:ind w:firstLine="567"/>
        <w:jc w:val="both"/>
      </w:pPr>
      <w:r w:rsidRPr="0063670B">
        <w:t xml:space="preserve">3.5.11.Объемы бюджетных ассигнований на обслуживание муниципального долга  (статья 69 Бюджетного кодекса Российской Федерации) рассчитываются в соответствии с решениями </w:t>
      </w:r>
      <w:r>
        <w:t xml:space="preserve">Совета депутатов  </w:t>
      </w:r>
      <w:r w:rsidRPr="0063670B">
        <w:t>Чебаковского сельсовета Северного района Новосибирской области, нормативными правовыми актами администрации, муниципальными контрактами, договорами (соглашениями), определяющими условия привлечения и обращения муниципальных долговых обязательств Чебаковского сельсовета Северного района Новосибирской области, а также прогнозируемыми объемами привлечения и погашения муниципальных заимствований исходя из планируемого дефицита местного бюджета, прогнозируемого уровня процентной ставки.</w:t>
      </w:r>
    </w:p>
    <w:p w:rsidR="00830E8F" w:rsidRPr="0063670B" w:rsidRDefault="00830E8F" w:rsidP="00830E8F">
      <w:pPr>
        <w:shd w:val="clear" w:color="auto" w:fill="FFFFFF"/>
        <w:spacing w:line="240" w:lineRule="atLeast"/>
        <w:ind w:firstLine="567"/>
        <w:jc w:val="both"/>
        <w:rPr>
          <w:color w:val="000000"/>
          <w:spacing w:val="-3"/>
        </w:rPr>
      </w:pPr>
      <w:r w:rsidRPr="0063670B">
        <w:rPr>
          <w:color w:val="000000"/>
          <w:spacing w:val="-3"/>
        </w:rPr>
        <w:t xml:space="preserve">3.5.12.Планирование бюджетных ассигнований на исполнение судебных актов по искам к </w:t>
      </w:r>
      <w:r w:rsidRPr="0063670B">
        <w:t xml:space="preserve">Чебаковскому  сельсовету </w:t>
      </w:r>
      <w:r w:rsidRPr="0063670B">
        <w:rPr>
          <w:color w:val="000000"/>
          <w:spacing w:val="-3"/>
        </w:rPr>
        <w:t>Северно</w:t>
      </w:r>
      <w:r>
        <w:rPr>
          <w:color w:val="000000"/>
          <w:spacing w:val="-3"/>
        </w:rPr>
        <w:t xml:space="preserve">го  </w:t>
      </w:r>
      <w:r w:rsidRPr="0063670B">
        <w:rPr>
          <w:color w:val="000000"/>
          <w:spacing w:val="-3"/>
        </w:rPr>
        <w:t xml:space="preserve"> район</w:t>
      </w:r>
      <w:r>
        <w:rPr>
          <w:color w:val="000000"/>
          <w:spacing w:val="-3"/>
        </w:rPr>
        <w:t xml:space="preserve">а </w:t>
      </w:r>
      <w:r w:rsidRPr="0063670B">
        <w:rPr>
          <w:color w:val="000000"/>
          <w:spacing w:val="-3"/>
        </w:rPr>
        <w:t xml:space="preserve"> Новосибирской области о возмещении вреда, причиненному гражданину или юридическому лицу в результате незаконных действий (бездействия) органов местного самоуправления либо должностных лиц этих органов, осуществляется в соответствии с ожидаемой оценкой исполнения данных расходов в текущем финансовом году.</w:t>
      </w:r>
    </w:p>
    <w:p w:rsidR="00830E8F" w:rsidRPr="0063670B" w:rsidRDefault="00830E8F" w:rsidP="00830E8F">
      <w:pPr>
        <w:autoSpaceDE w:val="0"/>
        <w:autoSpaceDN w:val="0"/>
        <w:adjustRightInd w:val="0"/>
        <w:spacing w:line="240" w:lineRule="atLeast"/>
        <w:ind w:firstLine="567"/>
        <w:jc w:val="both"/>
      </w:pPr>
      <w:r w:rsidRPr="0063670B">
        <w:rPr>
          <w:color w:val="000000"/>
          <w:spacing w:val="-3"/>
        </w:rPr>
        <w:t>3.5.13.</w:t>
      </w:r>
      <w:r w:rsidRPr="0063670B">
        <w:t xml:space="preserve">Объемы бюджетных ассигнований на исполнение обязательств по предоставлению субсидий бюджетным и автономным учреждениям, включая на возмещение нормативных затрат по оказанию ими муниципальных услуг физическим и (или) юридическим лицам, а также по  предоставлению субсидий из бюджетов бюджетной системы Российской Федерации на иные цели рассчитываются </w:t>
      </w:r>
    </w:p>
    <w:p w:rsidR="00830E8F" w:rsidRPr="0063670B" w:rsidRDefault="00830E8F" w:rsidP="00830E8F">
      <w:pPr>
        <w:autoSpaceDE w:val="0"/>
        <w:autoSpaceDN w:val="0"/>
        <w:adjustRightInd w:val="0"/>
        <w:spacing w:line="240" w:lineRule="atLeast"/>
        <w:ind w:firstLine="567"/>
        <w:jc w:val="both"/>
      </w:pPr>
      <w:r w:rsidRPr="0063670B">
        <w:t>1)По формуле:</w:t>
      </w:r>
    </w:p>
    <w:p w:rsidR="00830E8F" w:rsidRPr="0063670B" w:rsidRDefault="00830E8F" w:rsidP="00830E8F">
      <w:pPr>
        <w:autoSpaceDE w:val="0"/>
        <w:autoSpaceDN w:val="0"/>
        <w:adjustRightInd w:val="0"/>
        <w:spacing w:line="240" w:lineRule="atLeast"/>
        <w:ind w:firstLine="567"/>
        <w:jc w:val="both"/>
      </w:pPr>
    </w:p>
    <w:p w:rsidR="00830E8F" w:rsidRPr="0063670B" w:rsidRDefault="00830E8F" w:rsidP="00830E8F">
      <w:pPr>
        <w:spacing w:line="240" w:lineRule="atLeast"/>
        <w:ind w:firstLine="567"/>
        <w:jc w:val="center"/>
      </w:pPr>
      <w:r w:rsidRPr="0063670B">
        <w:t>БА (</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r w:rsidRPr="0063670B">
        <w:rPr>
          <w:vertAlign w:val="subscript"/>
        </w:rPr>
        <w:t>изм</w:t>
      </w:r>
      <w:r w:rsidRPr="0063670B">
        <w:t xml:space="preserve">) х </w:t>
      </w:r>
      <w:r w:rsidRPr="0063670B">
        <w:rPr>
          <w:lang w:val="en-US"/>
        </w:rPr>
        <w:t>I</w:t>
      </w:r>
      <w:r w:rsidRPr="0063670B">
        <w:t xml:space="preserve"> (</w:t>
      </w:r>
      <w:r w:rsidRPr="0063670B">
        <w:rPr>
          <w:lang w:val="en-US"/>
        </w:rPr>
        <w:t>i</w:t>
      </w:r>
      <w:r w:rsidRPr="0063670B">
        <w:t>)</w:t>
      </w:r>
    </w:p>
    <w:p w:rsidR="00830E8F" w:rsidRPr="0063670B" w:rsidRDefault="00830E8F" w:rsidP="00830E8F">
      <w:pPr>
        <w:spacing w:line="240" w:lineRule="atLeast"/>
        <w:ind w:firstLine="567"/>
      </w:pPr>
    </w:p>
    <w:p w:rsidR="00830E8F" w:rsidRPr="0063670B" w:rsidRDefault="00830E8F" w:rsidP="00830E8F">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830E8F" w:rsidRPr="0063670B" w:rsidRDefault="00830E8F" w:rsidP="00830E8F">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 xml:space="preserve">-тый год, утвержденный в соответствии с действующим решением о местном бюджете; </w:t>
      </w:r>
    </w:p>
    <w:p w:rsidR="00830E8F" w:rsidRPr="0063670B" w:rsidRDefault="00830E8F" w:rsidP="00830E8F">
      <w:pPr>
        <w:spacing w:line="240" w:lineRule="atLeast"/>
        <w:ind w:firstLine="567"/>
        <w:jc w:val="both"/>
      </w:pPr>
      <w:r w:rsidRPr="0063670B">
        <w:t>БА (</w:t>
      </w:r>
      <w:r w:rsidRPr="0063670B">
        <w:rPr>
          <w:lang w:val="en-US"/>
        </w:rPr>
        <w:t>i</w:t>
      </w:r>
      <w:r w:rsidRPr="0063670B">
        <w:t>)</w:t>
      </w:r>
      <w:r w:rsidRPr="0063670B">
        <w:rPr>
          <w:vertAlign w:val="subscript"/>
        </w:rPr>
        <w:t>изм</w:t>
      </w:r>
      <w:r w:rsidRPr="0063670B">
        <w:t xml:space="preserve">– дополнительный объем бюджетных ассигнований на </w:t>
      </w:r>
      <w:r w:rsidRPr="0063670B">
        <w:rPr>
          <w:lang w:val="en-US"/>
        </w:rPr>
        <w:t>i</w:t>
      </w:r>
      <w:r w:rsidRPr="0063670B">
        <w:t xml:space="preserve">-тый год, представленный по заявке получателя бюджетных средств в соответствии с п. 2.4, 2.5.Порядка планирования, за </w:t>
      </w:r>
      <w:r w:rsidRPr="0063670B">
        <w:lastRenderedPageBreak/>
        <w:t>исключением дополнительного объема образовавшегося за счет индексации расходов (удорожания стоимости расходных обязательств);</w:t>
      </w:r>
    </w:p>
    <w:p w:rsidR="00830E8F" w:rsidRPr="0063670B" w:rsidRDefault="00830E8F" w:rsidP="00830E8F">
      <w:pPr>
        <w:spacing w:line="240" w:lineRule="atLeast"/>
        <w:ind w:firstLine="567"/>
        <w:jc w:val="both"/>
      </w:pPr>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
    <w:p w:rsidR="00830E8F" w:rsidRPr="0063670B" w:rsidRDefault="00830E8F" w:rsidP="00830E8F">
      <w:pPr>
        <w:spacing w:line="240" w:lineRule="atLeast"/>
        <w:ind w:firstLine="567"/>
        <w:jc w:val="both"/>
      </w:pPr>
      <w:r w:rsidRPr="0063670B">
        <w:t xml:space="preserve">2)Расчет субсидии муниципальным бюджетным и автономным учреждениям производится в соответствии с Порядком определения объема субсидии, методическими рекомендациями по расчету нормативных затрат на оказание муниципальных услуг и нормативных затрат на содержание имущества муниципальных учреждений, утвержденных постановлениями Администрации. </w:t>
      </w:r>
    </w:p>
    <w:p w:rsidR="00830E8F" w:rsidRPr="0063670B" w:rsidRDefault="00830E8F" w:rsidP="00830E8F">
      <w:pPr>
        <w:shd w:val="clear" w:color="auto" w:fill="FFFFFF"/>
        <w:spacing w:line="240" w:lineRule="atLeast"/>
        <w:ind w:firstLine="567"/>
        <w:jc w:val="both"/>
        <w:rPr>
          <w:color w:val="000000"/>
          <w:spacing w:val="-5"/>
        </w:rPr>
      </w:pPr>
      <w:r w:rsidRPr="0063670B">
        <w:rPr>
          <w:color w:val="000000"/>
          <w:spacing w:val="-3"/>
        </w:rPr>
        <w:t>3.6.</w:t>
      </w:r>
      <w:r w:rsidRPr="0063670B">
        <w:rPr>
          <w:color w:val="000000"/>
          <w:spacing w:val="-4"/>
        </w:rPr>
        <w:t xml:space="preserve">Планирование бюджетных ассигнований на исполнение принимаемых обязательств осуществляется в зависимости от вида бюджетного ассигнования по аналогии в соответствии с настоящей </w:t>
      </w:r>
      <w:r w:rsidRPr="0063670B">
        <w:rPr>
          <w:color w:val="000000"/>
          <w:spacing w:val="-5"/>
        </w:rPr>
        <w:t>Методикой планирования.</w:t>
      </w:r>
    </w:p>
    <w:p w:rsidR="00830E8F" w:rsidRPr="0063670B" w:rsidRDefault="00830E8F" w:rsidP="00830E8F">
      <w:pPr>
        <w:shd w:val="clear" w:color="auto" w:fill="FFFFFF"/>
        <w:spacing w:line="240" w:lineRule="atLeast"/>
        <w:ind w:firstLine="567"/>
        <w:jc w:val="both"/>
        <w:rPr>
          <w:color w:val="000000"/>
          <w:spacing w:val="-5"/>
        </w:rPr>
      </w:pPr>
    </w:p>
    <w:p w:rsidR="00830E8F" w:rsidRPr="0063670B" w:rsidRDefault="00830E8F" w:rsidP="00830E8F">
      <w:pPr>
        <w:shd w:val="clear" w:color="auto" w:fill="FFFFFF"/>
        <w:spacing w:line="240" w:lineRule="atLeast"/>
        <w:ind w:firstLine="567"/>
        <w:jc w:val="both"/>
        <w:rPr>
          <w:color w:val="000000"/>
          <w:spacing w:val="-5"/>
        </w:rPr>
      </w:pPr>
    </w:p>
    <w:p w:rsidR="00830E8F" w:rsidRPr="0063670B" w:rsidRDefault="00830E8F" w:rsidP="00830E8F">
      <w:pPr>
        <w:shd w:val="clear" w:color="auto" w:fill="FFFFFF"/>
        <w:spacing w:line="240" w:lineRule="atLeast"/>
        <w:ind w:firstLine="567"/>
        <w:jc w:val="center"/>
      </w:pPr>
      <w:r w:rsidRPr="0063670B">
        <w:rPr>
          <w:color w:val="000000"/>
          <w:spacing w:val="-5"/>
        </w:rPr>
        <w:t>___________________________________</w:t>
      </w:r>
    </w:p>
    <w:p w:rsidR="00830E8F" w:rsidRPr="0063670B" w:rsidRDefault="00830E8F" w:rsidP="00830E8F">
      <w:pPr>
        <w:widowControl w:val="0"/>
        <w:spacing w:line="240" w:lineRule="atLeast"/>
        <w:ind w:firstLine="567"/>
        <w:jc w:val="both"/>
      </w:pPr>
    </w:p>
    <w:p w:rsidR="00830E8F" w:rsidRPr="0063670B" w:rsidRDefault="00830E8F" w:rsidP="00830E8F">
      <w:pPr>
        <w:ind w:firstLine="567"/>
        <w:sectPr w:rsidR="00830E8F" w:rsidRPr="0063670B" w:rsidSect="0063670B">
          <w:pgSz w:w="11906" w:h="16838"/>
          <w:pgMar w:top="1529" w:right="567" w:bottom="1134" w:left="1418" w:header="709" w:footer="709" w:gutter="0"/>
          <w:cols w:space="708"/>
          <w:docGrid w:linePitch="360"/>
        </w:sectPr>
      </w:pPr>
    </w:p>
    <w:tbl>
      <w:tblPr>
        <w:tblW w:w="15603" w:type="dxa"/>
        <w:tblInd w:w="-176" w:type="dxa"/>
        <w:tblLayout w:type="fixed"/>
        <w:tblLook w:val="04A0"/>
      </w:tblPr>
      <w:tblGrid>
        <w:gridCol w:w="1853"/>
        <w:gridCol w:w="782"/>
        <w:gridCol w:w="500"/>
        <w:gridCol w:w="500"/>
        <w:gridCol w:w="800"/>
        <w:gridCol w:w="520"/>
        <w:gridCol w:w="936"/>
        <w:gridCol w:w="1349"/>
        <w:gridCol w:w="1418"/>
        <w:gridCol w:w="992"/>
        <w:gridCol w:w="1276"/>
        <w:gridCol w:w="1276"/>
        <w:gridCol w:w="992"/>
        <w:gridCol w:w="2409"/>
      </w:tblGrid>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bottom"/>
            <w:hideMark/>
          </w:tcPr>
          <w:p w:rsidR="00830E8F" w:rsidRPr="00ED5E7A" w:rsidRDefault="00830E8F" w:rsidP="00D10DE5">
            <w:pPr>
              <w:jc w:val="right"/>
              <w:rPr>
                <w:sz w:val="20"/>
                <w:szCs w:val="20"/>
              </w:rPr>
            </w:pPr>
            <w:r w:rsidRPr="00ED5E7A">
              <w:rPr>
                <w:sz w:val="20"/>
                <w:szCs w:val="20"/>
              </w:rPr>
              <w:t>Приложение 1</w:t>
            </w:r>
          </w:p>
        </w:tc>
      </w:tr>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bottom"/>
            <w:hideMark/>
          </w:tcPr>
          <w:p w:rsidR="00830E8F" w:rsidRPr="00ED5E7A" w:rsidRDefault="00830E8F" w:rsidP="00D10DE5">
            <w:pPr>
              <w:jc w:val="right"/>
              <w:rPr>
                <w:sz w:val="20"/>
                <w:szCs w:val="20"/>
              </w:rPr>
            </w:pPr>
            <w:r w:rsidRPr="00ED5E7A">
              <w:rPr>
                <w:sz w:val="20"/>
                <w:szCs w:val="20"/>
              </w:rPr>
              <w:t>к Порядку и Методике планирования</w:t>
            </w:r>
          </w:p>
        </w:tc>
      </w:tr>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bottom"/>
            <w:hideMark/>
          </w:tcPr>
          <w:p w:rsidR="00830E8F" w:rsidRPr="00ED5E7A" w:rsidRDefault="00830E8F" w:rsidP="00D10DE5">
            <w:pPr>
              <w:jc w:val="right"/>
              <w:rPr>
                <w:sz w:val="20"/>
                <w:szCs w:val="20"/>
              </w:rPr>
            </w:pPr>
            <w:r w:rsidRPr="00ED5E7A">
              <w:rPr>
                <w:sz w:val="20"/>
                <w:szCs w:val="20"/>
              </w:rPr>
              <w:t>бюджетных ассигнований местного бюджета Чебаковского  сельсовета</w:t>
            </w:r>
          </w:p>
        </w:tc>
      </w:tr>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bottom"/>
            <w:hideMark/>
          </w:tcPr>
          <w:p w:rsidR="00830E8F" w:rsidRPr="00ED5E7A" w:rsidRDefault="00830E8F" w:rsidP="00D10DE5">
            <w:pPr>
              <w:jc w:val="right"/>
              <w:rPr>
                <w:sz w:val="20"/>
                <w:szCs w:val="20"/>
              </w:rPr>
            </w:pPr>
            <w:r w:rsidRPr="00ED5E7A">
              <w:rPr>
                <w:sz w:val="20"/>
                <w:szCs w:val="20"/>
              </w:rPr>
              <w:t xml:space="preserve">Северного района Новосибирской области </w:t>
            </w:r>
          </w:p>
        </w:tc>
      </w:tr>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953" w:type="dxa"/>
            <w:gridSpan w:val="4"/>
            <w:tcBorders>
              <w:top w:val="nil"/>
              <w:left w:val="nil"/>
              <w:bottom w:val="nil"/>
              <w:right w:val="nil"/>
            </w:tcBorders>
            <w:shd w:val="clear" w:color="auto" w:fill="auto"/>
            <w:noWrap/>
            <w:vAlign w:val="bottom"/>
            <w:hideMark/>
          </w:tcPr>
          <w:p w:rsidR="00830E8F" w:rsidRPr="00ED5E7A" w:rsidRDefault="00830E8F" w:rsidP="00D10DE5">
            <w:pPr>
              <w:jc w:val="right"/>
              <w:rPr>
                <w:sz w:val="20"/>
                <w:szCs w:val="20"/>
              </w:rPr>
            </w:pPr>
            <w:r w:rsidRPr="00ED5E7A">
              <w:rPr>
                <w:sz w:val="20"/>
                <w:szCs w:val="20"/>
              </w:rPr>
              <w:t xml:space="preserve">на 2025  год и на плановый </w:t>
            </w:r>
            <w:r>
              <w:rPr>
                <w:sz w:val="20"/>
                <w:szCs w:val="20"/>
              </w:rPr>
              <w:t xml:space="preserve">   период  </w:t>
            </w:r>
            <w:r w:rsidRPr="00ED5E7A">
              <w:rPr>
                <w:sz w:val="20"/>
                <w:szCs w:val="20"/>
              </w:rPr>
              <w:t>2026 и 2027 годов</w:t>
            </w:r>
          </w:p>
        </w:tc>
      </w:tr>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ED5E7A" w:rsidRDefault="00830E8F" w:rsidP="00D10DE5">
            <w:pPr>
              <w:rPr>
                <w:sz w:val="20"/>
                <w:szCs w:val="20"/>
              </w:rPr>
            </w:pPr>
          </w:p>
        </w:tc>
        <w:tc>
          <w:tcPr>
            <w:tcW w:w="992" w:type="dxa"/>
            <w:tcBorders>
              <w:top w:val="nil"/>
              <w:left w:val="nil"/>
              <w:bottom w:val="nil"/>
              <w:right w:val="nil"/>
            </w:tcBorders>
            <w:shd w:val="clear" w:color="auto" w:fill="auto"/>
            <w:noWrap/>
            <w:vAlign w:val="bottom"/>
            <w:hideMark/>
          </w:tcPr>
          <w:p w:rsidR="00830E8F" w:rsidRPr="00ED5E7A" w:rsidRDefault="00830E8F" w:rsidP="00D10DE5">
            <w:pPr>
              <w:rPr>
                <w:sz w:val="20"/>
                <w:szCs w:val="20"/>
              </w:rPr>
            </w:pPr>
          </w:p>
        </w:tc>
        <w:tc>
          <w:tcPr>
            <w:tcW w:w="2409" w:type="dxa"/>
            <w:tcBorders>
              <w:top w:val="nil"/>
              <w:left w:val="nil"/>
              <w:bottom w:val="nil"/>
              <w:right w:val="nil"/>
            </w:tcBorders>
            <w:shd w:val="clear" w:color="auto" w:fill="auto"/>
            <w:noWrap/>
            <w:vAlign w:val="center"/>
            <w:hideMark/>
          </w:tcPr>
          <w:p w:rsidR="00830E8F" w:rsidRPr="00ED5E7A" w:rsidRDefault="00830E8F" w:rsidP="00D10DE5">
            <w:pPr>
              <w:jc w:val="right"/>
              <w:rPr>
                <w:sz w:val="20"/>
                <w:szCs w:val="20"/>
              </w:rPr>
            </w:pPr>
          </w:p>
        </w:tc>
      </w:tr>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ED5E7A" w:rsidRDefault="00830E8F" w:rsidP="00D10DE5">
            <w:pPr>
              <w:rPr>
                <w:sz w:val="20"/>
                <w:szCs w:val="20"/>
              </w:rPr>
            </w:pPr>
          </w:p>
        </w:tc>
        <w:tc>
          <w:tcPr>
            <w:tcW w:w="992" w:type="dxa"/>
            <w:tcBorders>
              <w:top w:val="nil"/>
              <w:left w:val="nil"/>
              <w:bottom w:val="nil"/>
              <w:right w:val="nil"/>
            </w:tcBorders>
            <w:shd w:val="clear" w:color="auto" w:fill="auto"/>
            <w:noWrap/>
            <w:vAlign w:val="bottom"/>
            <w:hideMark/>
          </w:tcPr>
          <w:p w:rsidR="00830E8F" w:rsidRPr="00ED5E7A" w:rsidRDefault="00830E8F" w:rsidP="00D10DE5">
            <w:pPr>
              <w:rPr>
                <w:sz w:val="20"/>
                <w:szCs w:val="20"/>
              </w:rPr>
            </w:pPr>
          </w:p>
        </w:tc>
        <w:tc>
          <w:tcPr>
            <w:tcW w:w="2409" w:type="dxa"/>
            <w:tcBorders>
              <w:top w:val="nil"/>
              <w:left w:val="nil"/>
              <w:bottom w:val="nil"/>
              <w:right w:val="nil"/>
            </w:tcBorders>
            <w:shd w:val="clear" w:color="auto" w:fill="auto"/>
            <w:noWrap/>
            <w:vAlign w:val="center"/>
            <w:hideMark/>
          </w:tcPr>
          <w:p w:rsidR="00830E8F" w:rsidRPr="00ED5E7A" w:rsidRDefault="00830E8F" w:rsidP="00D10DE5">
            <w:pPr>
              <w:jc w:val="right"/>
              <w:rPr>
                <w:sz w:val="20"/>
                <w:szCs w:val="20"/>
              </w:rPr>
            </w:pPr>
          </w:p>
        </w:tc>
      </w:tr>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bottom"/>
            <w:hideMark/>
          </w:tcPr>
          <w:p w:rsidR="00830E8F" w:rsidRPr="00ED5E7A" w:rsidRDefault="00830E8F" w:rsidP="00D10DE5">
            <w:pPr>
              <w:rPr>
                <w:rFonts w:ascii="Arial CYR" w:hAnsi="Arial CYR" w:cs="Arial CYR"/>
                <w:sz w:val="20"/>
                <w:szCs w:val="20"/>
              </w:rPr>
            </w:pPr>
          </w:p>
        </w:tc>
      </w:tr>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268"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center"/>
            <w:hideMark/>
          </w:tcPr>
          <w:p w:rsidR="00830E8F" w:rsidRPr="00ED5E7A" w:rsidRDefault="00830E8F" w:rsidP="00D10DE5">
            <w:pPr>
              <w:rPr>
                <w:sz w:val="20"/>
                <w:szCs w:val="20"/>
              </w:rPr>
            </w:pPr>
          </w:p>
        </w:tc>
      </w:tr>
      <w:tr w:rsidR="00830E8F" w:rsidRPr="0035541F" w:rsidTr="00D10DE5">
        <w:trPr>
          <w:trHeight w:val="25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bottom"/>
            <w:hideMark/>
          </w:tcPr>
          <w:p w:rsidR="00830E8F" w:rsidRPr="00ED5E7A" w:rsidRDefault="00830E8F" w:rsidP="00D10DE5">
            <w:pPr>
              <w:rPr>
                <w:rFonts w:ascii="Arial CYR" w:hAnsi="Arial CYR" w:cs="Arial CYR"/>
                <w:sz w:val="20"/>
                <w:szCs w:val="20"/>
              </w:rPr>
            </w:pPr>
          </w:p>
        </w:tc>
      </w:tr>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bottom"/>
            <w:hideMark/>
          </w:tcPr>
          <w:p w:rsidR="00830E8F" w:rsidRPr="00ED5E7A" w:rsidRDefault="00830E8F" w:rsidP="00D10DE5">
            <w:pPr>
              <w:rPr>
                <w:rFonts w:ascii="Arial CYR" w:hAnsi="Arial CYR" w:cs="Arial CYR"/>
                <w:b/>
                <w:bCs/>
                <w:sz w:val="20"/>
                <w:szCs w:val="20"/>
              </w:rPr>
            </w:pPr>
          </w:p>
        </w:tc>
      </w:tr>
      <w:tr w:rsidR="00830E8F" w:rsidRPr="0035541F" w:rsidTr="00D10DE5">
        <w:trPr>
          <w:trHeight w:val="260"/>
        </w:trPr>
        <w:tc>
          <w:tcPr>
            <w:tcW w:w="15603" w:type="dxa"/>
            <w:gridSpan w:val="14"/>
            <w:tcBorders>
              <w:top w:val="nil"/>
              <w:left w:val="nil"/>
              <w:bottom w:val="nil"/>
              <w:right w:val="nil"/>
            </w:tcBorders>
            <w:shd w:val="clear" w:color="auto" w:fill="auto"/>
            <w:noWrap/>
            <w:vAlign w:val="bottom"/>
            <w:hideMark/>
          </w:tcPr>
          <w:p w:rsidR="00830E8F" w:rsidRPr="00ED5E7A" w:rsidRDefault="00830E8F" w:rsidP="00D10DE5">
            <w:pPr>
              <w:jc w:val="center"/>
              <w:rPr>
                <w:rFonts w:ascii="Arial CYR" w:hAnsi="Arial CYR" w:cs="Arial CYR"/>
                <w:b/>
                <w:bCs/>
                <w:sz w:val="20"/>
                <w:szCs w:val="20"/>
              </w:rPr>
            </w:pPr>
            <w:r w:rsidRPr="00ED5E7A">
              <w:rPr>
                <w:rFonts w:ascii="Arial CYR" w:hAnsi="Arial CYR" w:cs="Arial CYR"/>
                <w:b/>
                <w:bCs/>
                <w:sz w:val="20"/>
                <w:szCs w:val="20"/>
              </w:rPr>
              <w:t>Расчет бюджетных ассигнований на исполнение действующих и принимаемых обязательств на 202</w:t>
            </w:r>
            <w:r>
              <w:rPr>
                <w:rFonts w:ascii="Arial CYR" w:hAnsi="Arial CYR" w:cs="Arial CYR"/>
                <w:b/>
                <w:bCs/>
                <w:sz w:val="20"/>
                <w:szCs w:val="20"/>
              </w:rPr>
              <w:t xml:space="preserve">5 </w:t>
            </w:r>
            <w:r w:rsidRPr="00ED5E7A">
              <w:rPr>
                <w:rFonts w:ascii="Arial CYR" w:hAnsi="Arial CYR" w:cs="Arial CYR"/>
                <w:b/>
                <w:bCs/>
                <w:sz w:val="20"/>
                <w:szCs w:val="20"/>
              </w:rPr>
              <w:t xml:space="preserve"> год</w:t>
            </w:r>
          </w:p>
        </w:tc>
      </w:tr>
      <w:tr w:rsidR="00830E8F" w:rsidRPr="0035541F" w:rsidTr="00D10DE5">
        <w:trPr>
          <w:trHeight w:val="26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b/>
                <w:bCs/>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bottom"/>
            <w:hideMark/>
          </w:tcPr>
          <w:p w:rsidR="00830E8F" w:rsidRPr="00ED5E7A" w:rsidRDefault="00830E8F" w:rsidP="00D10DE5">
            <w:pPr>
              <w:rPr>
                <w:rFonts w:ascii="Arial CYR" w:hAnsi="Arial CYR" w:cs="Arial CYR"/>
                <w:sz w:val="20"/>
                <w:szCs w:val="20"/>
              </w:rPr>
            </w:pPr>
          </w:p>
        </w:tc>
      </w:tr>
      <w:tr w:rsidR="00830E8F" w:rsidRPr="0035541F" w:rsidTr="00D10DE5">
        <w:trPr>
          <w:trHeight w:val="1080"/>
        </w:trPr>
        <w:tc>
          <w:tcPr>
            <w:tcW w:w="1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Наименование расходов</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ГлРсп</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Рз</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ПР</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ЦСР</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ВР</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КОСГУ</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Лимит бюджета на 202</w:t>
            </w:r>
            <w:r>
              <w:rPr>
                <w:rFonts w:ascii="Arial CYR" w:hAnsi="Arial CYR" w:cs="Arial CYR"/>
                <w:b/>
                <w:bCs/>
                <w:sz w:val="20"/>
                <w:szCs w:val="20"/>
              </w:rPr>
              <w:t>5</w:t>
            </w:r>
            <w:r w:rsidRPr="0035541F">
              <w:rPr>
                <w:rFonts w:ascii="Arial CYR" w:hAnsi="Arial CYR" w:cs="Arial CYR"/>
                <w:b/>
                <w:bCs/>
                <w:sz w:val="20"/>
                <w:szCs w:val="20"/>
              </w:rPr>
              <w:t xml:space="preserve"> год в соответствии с действующим решением о местном бюджете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Излишек в действующих обязательствах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Отмена действующих обязательств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Дополнительная потребность на действующие обязательства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Итого, бюджет действующих обязательств на 202</w:t>
            </w:r>
            <w:r>
              <w:rPr>
                <w:rFonts w:ascii="Arial CYR" w:hAnsi="Arial CYR" w:cs="Arial CYR"/>
                <w:b/>
                <w:bCs/>
                <w:sz w:val="20"/>
                <w:szCs w:val="20"/>
              </w:rPr>
              <w:t>5</w:t>
            </w:r>
            <w:r w:rsidRPr="0035541F">
              <w:rPr>
                <w:rFonts w:ascii="Arial CYR" w:hAnsi="Arial CYR" w:cs="Arial CYR"/>
                <w:b/>
                <w:bCs/>
                <w:sz w:val="20"/>
                <w:szCs w:val="20"/>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Принятие новых обязательств</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rFonts w:ascii="Arial CYR" w:hAnsi="Arial CYR" w:cs="Arial CYR"/>
                <w:b/>
                <w:bCs/>
                <w:sz w:val="20"/>
                <w:szCs w:val="20"/>
              </w:rPr>
            </w:pPr>
            <w:r w:rsidRPr="00ED5E7A">
              <w:rPr>
                <w:rFonts w:ascii="Arial CYR" w:hAnsi="Arial CYR" w:cs="Arial CYR"/>
                <w:b/>
                <w:bCs/>
                <w:sz w:val="20"/>
                <w:szCs w:val="20"/>
              </w:rPr>
              <w:t>Итого, бюджет  на 202</w:t>
            </w:r>
            <w:r>
              <w:rPr>
                <w:rFonts w:ascii="Arial CYR" w:hAnsi="Arial CYR" w:cs="Arial CYR"/>
                <w:b/>
                <w:bCs/>
                <w:sz w:val="20"/>
                <w:szCs w:val="20"/>
              </w:rPr>
              <w:t xml:space="preserve">5 </w:t>
            </w:r>
            <w:r w:rsidRPr="00ED5E7A">
              <w:rPr>
                <w:rFonts w:ascii="Arial CYR" w:hAnsi="Arial CYR" w:cs="Arial CYR"/>
                <w:b/>
                <w:bCs/>
                <w:sz w:val="20"/>
                <w:szCs w:val="20"/>
              </w:rPr>
              <w:t xml:space="preserve"> год</w:t>
            </w:r>
          </w:p>
        </w:tc>
      </w:tr>
      <w:tr w:rsidR="00830E8F" w:rsidRPr="0035541F" w:rsidTr="00D10DE5">
        <w:trPr>
          <w:trHeight w:val="1335"/>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rFonts w:ascii="Arial CYR" w:hAnsi="Arial CYR" w:cs="Arial CYR"/>
                <w:b/>
                <w:bCs/>
                <w:sz w:val="20"/>
                <w:szCs w:val="20"/>
              </w:rPr>
            </w:pPr>
          </w:p>
        </w:tc>
      </w:tr>
      <w:tr w:rsidR="00830E8F" w:rsidRPr="0035541F" w:rsidTr="00D10DE5">
        <w:trPr>
          <w:trHeight w:val="285"/>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936"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1349"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2*</w:t>
            </w:r>
          </w:p>
        </w:tc>
        <w:tc>
          <w:tcPr>
            <w:tcW w:w="992"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3*</w:t>
            </w:r>
          </w:p>
        </w:tc>
        <w:tc>
          <w:tcPr>
            <w:tcW w:w="1276"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4</w:t>
            </w:r>
          </w:p>
        </w:tc>
        <w:tc>
          <w:tcPr>
            <w:tcW w:w="1276"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5=1+2+3+4</w:t>
            </w:r>
          </w:p>
        </w:tc>
        <w:tc>
          <w:tcPr>
            <w:tcW w:w="992"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6</w:t>
            </w:r>
          </w:p>
        </w:tc>
        <w:tc>
          <w:tcPr>
            <w:tcW w:w="2409" w:type="dxa"/>
            <w:tcBorders>
              <w:top w:val="nil"/>
              <w:left w:val="nil"/>
              <w:bottom w:val="single" w:sz="4" w:space="0" w:color="auto"/>
              <w:right w:val="single" w:sz="4" w:space="0" w:color="auto"/>
            </w:tcBorders>
            <w:shd w:val="clear" w:color="auto" w:fill="auto"/>
            <w:vAlign w:val="bottom"/>
            <w:hideMark/>
          </w:tcPr>
          <w:p w:rsidR="00830E8F" w:rsidRPr="00ED5E7A" w:rsidRDefault="00830E8F" w:rsidP="00D10DE5">
            <w:pPr>
              <w:jc w:val="center"/>
              <w:rPr>
                <w:rFonts w:ascii="Arial CYR" w:hAnsi="Arial CYR" w:cs="Arial CYR"/>
                <w:b/>
                <w:bCs/>
                <w:sz w:val="20"/>
                <w:szCs w:val="20"/>
              </w:rPr>
            </w:pPr>
            <w:r w:rsidRPr="00ED5E7A">
              <w:rPr>
                <w:rFonts w:ascii="Arial CYR" w:hAnsi="Arial CYR" w:cs="Arial CYR"/>
                <w:b/>
                <w:bCs/>
                <w:sz w:val="20"/>
                <w:szCs w:val="20"/>
              </w:rPr>
              <w:t>7=5+6</w:t>
            </w:r>
          </w:p>
        </w:tc>
      </w:tr>
      <w:tr w:rsidR="00830E8F" w:rsidRPr="0035541F" w:rsidTr="00D10DE5">
        <w:trPr>
          <w:trHeight w:val="285"/>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936"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1349"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276"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992"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2409" w:type="dxa"/>
            <w:tcBorders>
              <w:top w:val="nil"/>
              <w:left w:val="nil"/>
              <w:bottom w:val="single" w:sz="4" w:space="0" w:color="auto"/>
              <w:right w:val="single" w:sz="4" w:space="0" w:color="auto"/>
            </w:tcBorders>
            <w:shd w:val="clear" w:color="auto" w:fill="auto"/>
            <w:vAlign w:val="bottom"/>
            <w:hideMark/>
          </w:tcPr>
          <w:p w:rsidR="00830E8F" w:rsidRPr="00ED5E7A" w:rsidRDefault="00830E8F" w:rsidP="00D10DE5">
            <w:pPr>
              <w:jc w:val="center"/>
              <w:rPr>
                <w:rFonts w:ascii="Arial CYR" w:hAnsi="Arial CYR" w:cs="Arial CYR"/>
                <w:b/>
                <w:bCs/>
                <w:sz w:val="20"/>
                <w:szCs w:val="20"/>
              </w:rPr>
            </w:pPr>
            <w:r w:rsidRPr="00ED5E7A">
              <w:rPr>
                <w:rFonts w:ascii="Arial CYR" w:hAnsi="Arial CYR" w:cs="Arial CYR"/>
                <w:b/>
                <w:bCs/>
                <w:sz w:val="20"/>
                <w:szCs w:val="20"/>
              </w:rPr>
              <w:t> </w:t>
            </w:r>
          </w:p>
        </w:tc>
      </w:tr>
      <w:tr w:rsidR="00830E8F" w:rsidRPr="0035541F" w:rsidTr="00D10DE5">
        <w:trPr>
          <w:trHeight w:val="285"/>
        </w:trPr>
        <w:tc>
          <w:tcPr>
            <w:tcW w:w="1853" w:type="dxa"/>
            <w:tcBorders>
              <w:top w:val="nil"/>
              <w:left w:val="nil"/>
              <w:bottom w:val="nil"/>
              <w:right w:val="nil"/>
            </w:tcBorders>
            <w:shd w:val="clear" w:color="auto" w:fill="auto"/>
            <w:vAlign w:val="center"/>
            <w:hideMark/>
          </w:tcPr>
          <w:p w:rsidR="00830E8F" w:rsidRPr="0035541F" w:rsidRDefault="00830E8F" w:rsidP="00D10DE5">
            <w:pPr>
              <w:jc w:val="center"/>
              <w:rPr>
                <w:rFonts w:ascii="Arial CYR" w:hAnsi="Arial CYR" w:cs="Arial CYR"/>
                <w:b/>
                <w:bCs/>
                <w:sz w:val="20"/>
                <w:szCs w:val="20"/>
              </w:rPr>
            </w:pPr>
          </w:p>
        </w:tc>
        <w:tc>
          <w:tcPr>
            <w:tcW w:w="782"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8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2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936"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1349"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418"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992"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276"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276"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992"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2409" w:type="dxa"/>
            <w:tcBorders>
              <w:top w:val="nil"/>
              <w:left w:val="nil"/>
              <w:bottom w:val="nil"/>
              <w:right w:val="nil"/>
            </w:tcBorders>
            <w:shd w:val="clear" w:color="auto" w:fill="auto"/>
            <w:vAlign w:val="bottom"/>
            <w:hideMark/>
          </w:tcPr>
          <w:p w:rsidR="00830E8F" w:rsidRPr="00ED5E7A" w:rsidRDefault="00830E8F" w:rsidP="00D10DE5">
            <w:pPr>
              <w:jc w:val="center"/>
              <w:rPr>
                <w:rFonts w:ascii="Arial CYR" w:hAnsi="Arial CYR" w:cs="Arial CYR"/>
                <w:b/>
                <w:bCs/>
                <w:sz w:val="20"/>
                <w:szCs w:val="20"/>
              </w:rPr>
            </w:pPr>
          </w:p>
        </w:tc>
      </w:tr>
      <w:tr w:rsidR="00830E8F" w:rsidRPr="0035541F" w:rsidTr="00D10DE5">
        <w:trPr>
          <w:trHeight w:val="285"/>
        </w:trPr>
        <w:tc>
          <w:tcPr>
            <w:tcW w:w="1853" w:type="dxa"/>
            <w:tcBorders>
              <w:top w:val="nil"/>
              <w:left w:val="nil"/>
              <w:bottom w:val="nil"/>
              <w:right w:val="nil"/>
            </w:tcBorders>
            <w:shd w:val="clear" w:color="auto" w:fill="auto"/>
            <w:vAlign w:val="center"/>
            <w:hideMark/>
          </w:tcPr>
          <w:p w:rsidR="00830E8F" w:rsidRPr="0035541F" w:rsidRDefault="00830E8F" w:rsidP="00D10DE5">
            <w:pPr>
              <w:jc w:val="center"/>
              <w:rPr>
                <w:rFonts w:ascii="Arial CYR" w:hAnsi="Arial CYR" w:cs="Arial CYR"/>
                <w:b/>
                <w:bCs/>
                <w:sz w:val="20"/>
                <w:szCs w:val="20"/>
              </w:rPr>
            </w:pPr>
          </w:p>
        </w:tc>
        <w:tc>
          <w:tcPr>
            <w:tcW w:w="782"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8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2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936"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1349"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418"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992"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276"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276"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992"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2409" w:type="dxa"/>
            <w:tcBorders>
              <w:top w:val="nil"/>
              <w:left w:val="nil"/>
              <w:bottom w:val="nil"/>
              <w:right w:val="nil"/>
            </w:tcBorders>
            <w:shd w:val="clear" w:color="auto" w:fill="auto"/>
            <w:vAlign w:val="bottom"/>
            <w:hideMark/>
          </w:tcPr>
          <w:p w:rsidR="00830E8F" w:rsidRPr="00ED5E7A" w:rsidRDefault="00830E8F" w:rsidP="00D10DE5">
            <w:pPr>
              <w:jc w:val="center"/>
              <w:rPr>
                <w:rFonts w:ascii="Arial CYR" w:hAnsi="Arial CYR" w:cs="Arial CYR"/>
                <w:b/>
                <w:bCs/>
                <w:sz w:val="20"/>
                <w:szCs w:val="20"/>
              </w:rPr>
            </w:pPr>
          </w:p>
        </w:tc>
      </w:tr>
      <w:tr w:rsidR="00830E8F" w:rsidRPr="0035541F" w:rsidTr="00D10DE5">
        <w:trPr>
          <w:trHeight w:val="405"/>
        </w:trPr>
        <w:tc>
          <w:tcPr>
            <w:tcW w:w="15603" w:type="dxa"/>
            <w:gridSpan w:val="14"/>
            <w:tcBorders>
              <w:top w:val="nil"/>
              <w:left w:val="nil"/>
              <w:bottom w:val="nil"/>
              <w:right w:val="nil"/>
            </w:tcBorders>
            <w:shd w:val="clear" w:color="auto" w:fill="auto"/>
            <w:vAlign w:val="bottom"/>
            <w:hideMark/>
          </w:tcPr>
          <w:p w:rsidR="00830E8F" w:rsidRPr="00ED5E7A" w:rsidRDefault="00830E8F" w:rsidP="00D10DE5">
            <w:pPr>
              <w:rPr>
                <w:sz w:val="20"/>
                <w:szCs w:val="20"/>
              </w:rPr>
            </w:pPr>
            <w:r w:rsidRPr="00ED5E7A">
              <w:rPr>
                <w:sz w:val="20"/>
                <w:szCs w:val="20"/>
              </w:rPr>
              <w:t>В графе 1 указываются объемы бюджетных ассигнований на 202</w:t>
            </w:r>
            <w:r>
              <w:rPr>
                <w:sz w:val="20"/>
                <w:szCs w:val="20"/>
              </w:rPr>
              <w:t xml:space="preserve">5 </w:t>
            </w:r>
            <w:r w:rsidRPr="00ED5E7A">
              <w:rPr>
                <w:sz w:val="20"/>
                <w:szCs w:val="20"/>
              </w:rPr>
              <w:t xml:space="preserve"> год в соответствии с действующим решением о местном бюджете</w:t>
            </w:r>
          </w:p>
        </w:tc>
      </w:tr>
      <w:tr w:rsidR="00830E8F" w:rsidRPr="0035541F" w:rsidTr="00D10DE5">
        <w:trPr>
          <w:trHeight w:val="660"/>
        </w:trPr>
        <w:tc>
          <w:tcPr>
            <w:tcW w:w="15603" w:type="dxa"/>
            <w:gridSpan w:val="14"/>
            <w:tcBorders>
              <w:top w:val="nil"/>
              <w:left w:val="nil"/>
              <w:bottom w:val="nil"/>
              <w:right w:val="nil"/>
            </w:tcBorders>
            <w:shd w:val="clear" w:color="auto" w:fill="auto"/>
            <w:vAlign w:val="center"/>
            <w:hideMark/>
          </w:tcPr>
          <w:p w:rsidR="00830E8F" w:rsidRPr="00ED5E7A" w:rsidRDefault="00830E8F" w:rsidP="00D10DE5">
            <w:pPr>
              <w:rPr>
                <w:sz w:val="20"/>
                <w:szCs w:val="20"/>
              </w:rPr>
            </w:pPr>
            <w:r w:rsidRPr="00ED5E7A">
              <w:rPr>
                <w:sz w:val="20"/>
                <w:szCs w:val="20"/>
              </w:rPr>
              <w:t>В графе 2 указываются бюджетные ассигнования только в случаях превышения бюджетных ассигнований, предусмотренных действующим решением о местном бюджете</w:t>
            </w:r>
          </w:p>
        </w:tc>
      </w:tr>
      <w:tr w:rsidR="00830E8F" w:rsidRPr="0035541F" w:rsidTr="00D10DE5">
        <w:trPr>
          <w:trHeight w:val="255"/>
        </w:trPr>
        <w:tc>
          <w:tcPr>
            <w:tcW w:w="15603" w:type="dxa"/>
            <w:gridSpan w:val="14"/>
            <w:tcBorders>
              <w:top w:val="nil"/>
              <w:left w:val="nil"/>
              <w:bottom w:val="nil"/>
              <w:right w:val="nil"/>
            </w:tcBorders>
            <w:shd w:val="clear" w:color="auto" w:fill="auto"/>
            <w:vAlign w:val="center"/>
            <w:hideMark/>
          </w:tcPr>
          <w:p w:rsidR="00830E8F" w:rsidRPr="00ED5E7A" w:rsidRDefault="00830E8F" w:rsidP="00D10DE5">
            <w:pPr>
              <w:rPr>
                <w:sz w:val="20"/>
                <w:szCs w:val="20"/>
              </w:rPr>
            </w:pPr>
            <w:r w:rsidRPr="00ED5E7A">
              <w:rPr>
                <w:sz w:val="20"/>
                <w:szCs w:val="20"/>
              </w:rPr>
              <w:t>В графе 3 осуществляется расчет получателя  только в случаях отмены или изменения НПА</w:t>
            </w:r>
          </w:p>
        </w:tc>
      </w:tr>
      <w:tr w:rsidR="00830E8F" w:rsidRPr="0035541F" w:rsidTr="00D10DE5">
        <w:trPr>
          <w:trHeight w:val="645"/>
        </w:trPr>
        <w:tc>
          <w:tcPr>
            <w:tcW w:w="15603" w:type="dxa"/>
            <w:gridSpan w:val="14"/>
            <w:tcBorders>
              <w:top w:val="nil"/>
              <w:left w:val="nil"/>
              <w:bottom w:val="nil"/>
              <w:right w:val="nil"/>
            </w:tcBorders>
            <w:shd w:val="clear" w:color="auto" w:fill="auto"/>
            <w:vAlign w:val="center"/>
            <w:hideMark/>
          </w:tcPr>
          <w:p w:rsidR="00830E8F" w:rsidRPr="00ED5E7A" w:rsidRDefault="00830E8F" w:rsidP="00D10DE5">
            <w:pPr>
              <w:rPr>
                <w:sz w:val="20"/>
                <w:szCs w:val="20"/>
              </w:rPr>
            </w:pPr>
            <w:r w:rsidRPr="00ED5E7A">
              <w:rPr>
                <w:sz w:val="20"/>
                <w:szCs w:val="20"/>
              </w:rPr>
              <w:lastRenderedPageBreak/>
              <w:t>В графе 4 осуществляется  расчет получателя только в случаях превышения потребности над объемом бюджетных ассигнований, предусмотренных действующим решением о местном бюджете</w:t>
            </w:r>
          </w:p>
        </w:tc>
      </w:tr>
      <w:tr w:rsidR="00830E8F" w:rsidRPr="0035541F" w:rsidTr="00D10DE5">
        <w:trPr>
          <w:trHeight w:val="255"/>
        </w:trPr>
        <w:tc>
          <w:tcPr>
            <w:tcW w:w="15603" w:type="dxa"/>
            <w:gridSpan w:val="14"/>
            <w:tcBorders>
              <w:top w:val="nil"/>
              <w:left w:val="nil"/>
              <w:bottom w:val="nil"/>
              <w:right w:val="nil"/>
            </w:tcBorders>
            <w:shd w:val="clear" w:color="auto" w:fill="auto"/>
            <w:vAlign w:val="center"/>
            <w:hideMark/>
          </w:tcPr>
          <w:p w:rsidR="00830E8F" w:rsidRPr="00ED5E7A" w:rsidRDefault="00830E8F" w:rsidP="00D10DE5">
            <w:pPr>
              <w:rPr>
                <w:sz w:val="20"/>
                <w:szCs w:val="20"/>
              </w:rPr>
            </w:pPr>
            <w:r w:rsidRPr="00ED5E7A">
              <w:rPr>
                <w:sz w:val="20"/>
                <w:szCs w:val="20"/>
              </w:rPr>
              <w:t>В графе 5 показывается итог бюджета действующих обязательств</w:t>
            </w:r>
          </w:p>
        </w:tc>
      </w:tr>
      <w:tr w:rsidR="00830E8F" w:rsidRPr="0035541F" w:rsidTr="00D10DE5">
        <w:trPr>
          <w:trHeight w:val="310"/>
        </w:trPr>
        <w:tc>
          <w:tcPr>
            <w:tcW w:w="15603" w:type="dxa"/>
            <w:gridSpan w:val="14"/>
            <w:tcBorders>
              <w:top w:val="nil"/>
              <w:left w:val="nil"/>
              <w:bottom w:val="nil"/>
              <w:right w:val="nil"/>
            </w:tcBorders>
            <w:shd w:val="clear" w:color="auto" w:fill="auto"/>
            <w:vAlign w:val="center"/>
            <w:hideMark/>
          </w:tcPr>
          <w:p w:rsidR="00830E8F" w:rsidRPr="00ED5E7A" w:rsidRDefault="00830E8F" w:rsidP="00D10DE5">
            <w:pPr>
              <w:rPr>
                <w:sz w:val="20"/>
                <w:szCs w:val="20"/>
              </w:rPr>
            </w:pPr>
            <w:r w:rsidRPr="00ED5E7A">
              <w:rPr>
                <w:sz w:val="20"/>
                <w:szCs w:val="20"/>
              </w:rPr>
              <w:t>В графе 6 осуществляется расчетполучателя только в случаях принятия новых НПА</w:t>
            </w:r>
          </w:p>
        </w:tc>
      </w:tr>
      <w:tr w:rsidR="00830E8F" w:rsidRPr="0035541F" w:rsidTr="00D10DE5">
        <w:trPr>
          <w:trHeight w:val="310"/>
        </w:trPr>
        <w:tc>
          <w:tcPr>
            <w:tcW w:w="15603" w:type="dxa"/>
            <w:gridSpan w:val="14"/>
            <w:tcBorders>
              <w:top w:val="nil"/>
              <w:left w:val="nil"/>
              <w:bottom w:val="nil"/>
              <w:right w:val="nil"/>
            </w:tcBorders>
            <w:shd w:val="clear" w:color="auto" w:fill="auto"/>
            <w:vAlign w:val="center"/>
            <w:hideMark/>
          </w:tcPr>
          <w:p w:rsidR="00830E8F" w:rsidRPr="00ED5E7A" w:rsidRDefault="00830E8F" w:rsidP="00D10DE5">
            <w:pPr>
              <w:rPr>
                <w:sz w:val="20"/>
                <w:szCs w:val="20"/>
              </w:rPr>
            </w:pPr>
            <w:r w:rsidRPr="00ED5E7A">
              <w:rPr>
                <w:sz w:val="20"/>
                <w:szCs w:val="20"/>
              </w:rPr>
              <w:t>В графе 7 показывается итог бюджета действующих и принимаемых обязательств</w:t>
            </w:r>
          </w:p>
        </w:tc>
      </w:tr>
      <w:tr w:rsidR="00830E8F" w:rsidRPr="0035541F" w:rsidTr="00D10DE5">
        <w:trPr>
          <w:trHeight w:val="250"/>
        </w:trPr>
        <w:tc>
          <w:tcPr>
            <w:tcW w:w="3635" w:type="dxa"/>
            <w:gridSpan w:val="4"/>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r w:rsidRPr="0035541F">
              <w:rPr>
                <w:rFonts w:ascii="Arial CYR" w:hAnsi="Arial CYR" w:cs="Arial CYR"/>
                <w:sz w:val="20"/>
                <w:szCs w:val="20"/>
              </w:rPr>
              <w:t>* Значения граф 2,3 отражаются со знаком минус</w:t>
            </w: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bottom"/>
            <w:hideMark/>
          </w:tcPr>
          <w:p w:rsidR="00830E8F" w:rsidRPr="00ED5E7A" w:rsidRDefault="00830E8F" w:rsidP="00D10DE5">
            <w:pPr>
              <w:rPr>
                <w:rFonts w:ascii="Arial CYR" w:hAnsi="Arial CYR" w:cs="Arial CYR"/>
                <w:sz w:val="20"/>
                <w:szCs w:val="20"/>
              </w:rPr>
            </w:pPr>
          </w:p>
        </w:tc>
      </w:tr>
      <w:tr w:rsidR="00830E8F" w:rsidRPr="0035541F" w:rsidTr="00D10DE5">
        <w:trPr>
          <w:trHeight w:val="250"/>
        </w:trPr>
        <w:tc>
          <w:tcPr>
            <w:tcW w:w="185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27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9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09" w:type="dxa"/>
            <w:tcBorders>
              <w:top w:val="nil"/>
              <w:left w:val="nil"/>
              <w:bottom w:val="nil"/>
              <w:right w:val="nil"/>
            </w:tcBorders>
            <w:shd w:val="clear" w:color="auto" w:fill="auto"/>
            <w:noWrap/>
            <w:vAlign w:val="bottom"/>
            <w:hideMark/>
          </w:tcPr>
          <w:p w:rsidR="00830E8F" w:rsidRPr="00ED5E7A" w:rsidRDefault="00830E8F" w:rsidP="00D10DE5">
            <w:pPr>
              <w:rPr>
                <w:rFonts w:ascii="Arial CYR" w:hAnsi="Arial CYR" w:cs="Arial CYR"/>
                <w:sz w:val="20"/>
                <w:szCs w:val="20"/>
              </w:rPr>
            </w:pPr>
          </w:p>
        </w:tc>
      </w:tr>
    </w:tbl>
    <w:p w:rsidR="00830E8F" w:rsidRDefault="00830E8F" w:rsidP="00830E8F">
      <w:pPr>
        <w:widowControl w:val="0"/>
        <w:spacing w:line="240" w:lineRule="atLeast"/>
        <w:ind w:firstLine="567"/>
        <w:jc w:val="right"/>
      </w:pPr>
    </w:p>
    <w:p w:rsidR="00830E8F" w:rsidRDefault="00830E8F" w:rsidP="00830E8F">
      <w:pPr>
        <w:widowControl w:val="0"/>
        <w:spacing w:line="240" w:lineRule="atLeast"/>
        <w:ind w:firstLine="567"/>
        <w:jc w:val="right"/>
      </w:pPr>
    </w:p>
    <w:tbl>
      <w:tblPr>
        <w:tblW w:w="15877" w:type="dxa"/>
        <w:tblInd w:w="-176" w:type="dxa"/>
        <w:tblLayout w:type="fixed"/>
        <w:tblLook w:val="04A0"/>
      </w:tblPr>
      <w:tblGrid>
        <w:gridCol w:w="1844"/>
        <w:gridCol w:w="782"/>
        <w:gridCol w:w="500"/>
        <w:gridCol w:w="500"/>
        <w:gridCol w:w="800"/>
        <w:gridCol w:w="520"/>
        <w:gridCol w:w="936"/>
        <w:gridCol w:w="1348"/>
        <w:gridCol w:w="1418"/>
        <w:gridCol w:w="1134"/>
        <w:gridCol w:w="1275"/>
        <w:gridCol w:w="628"/>
        <w:gridCol w:w="506"/>
        <w:gridCol w:w="851"/>
        <w:gridCol w:w="238"/>
        <w:gridCol w:w="851"/>
        <w:gridCol w:w="1462"/>
        <w:gridCol w:w="284"/>
      </w:tblGrid>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r w:rsidRPr="0035541F">
              <w:rPr>
                <w:sz w:val="20"/>
                <w:szCs w:val="20"/>
              </w:rPr>
              <w:t>Приложение 2</w:t>
            </w:r>
          </w:p>
        </w:tc>
      </w:tr>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r w:rsidRPr="0035541F">
              <w:rPr>
                <w:sz w:val="20"/>
                <w:szCs w:val="20"/>
              </w:rPr>
              <w:t>к Порядку и Методике планирования</w:t>
            </w:r>
          </w:p>
        </w:tc>
      </w:tr>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r w:rsidRPr="0035541F">
              <w:rPr>
                <w:sz w:val="20"/>
                <w:szCs w:val="20"/>
              </w:rPr>
              <w:t xml:space="preserve">бюджетных ассигнований местного бюджета Чебаковского  сельсовета </w:t>
            </w:r>
          </w:p>
        </w:tc>
      </w:tr>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r w:rsidRPr="0035541F">
              <w:rPr>
                <w:sz w:val="20"/>
                <w:szCs w:val="20"/>
              </w:rPr>
              <w:t xml:space="preserve">Северного района Новосибирской области </w:t>
            </w:r>
          </w:p>
        </w:tc>
      </w:tr>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6095" w:type="dxa"/>
            <w:gridSpan w:val="8"/>
            <w:tcBorders>
              <w:top w:val="nil"/>
              <w:left w:val="nil"/>
              <w:bottom w:val="nil"/>
              <w:right w:val="nil"/>
            </w:tcBorders>
            <w:shd w:val="clear" w:color="auto" w:fill="auto"/>
            <w:noWrap/>
            <w:vAlign w:val="bottom"/>
            <w:hideMark/>
          </w:tcPr>
          <w:p w:rsidR="00830E8F" w:rsidRDefault="00830E8F" w:rsidP="00D10DE5">
            <w:pPr>
              <w:jc w:val="right"/>
              <w:rPr>
                <w:sz w:val="20"/>
                <w:szCs w:val="20"/>
              </w:rPr>
            </w:pPr>
            <w:r w:rsidRPr="00ED5E7A">
              <w:rPr>
                <w:sz w:val="20"/>
                <w:szCs w:val="20"/>
              </w:rPr>
              <w:t>на 2025 год</w:t>
            </w:r>
          </w:p>
          <w:p w:rsidR="00830E8F" w:rsidRDefault="00830E8F" w:rsidP="00D10DE5">
            <w:pPr>
              <w:jc w:val="right"/>
              <w:rPr>
                <w:sz w:val="20"/>
                <w:szCs w:val="20"/>
              </w:rPr>
            </w:pPr>
            <w:r w:rsidRPr="00ED5E7A">
              <w:rPr>
                <w:sz w:val="20"/>
                <w:szCs w:val="20"/>
              </w:rPr>
              <w:t xml:space="preserve">и на плановый период </w:t>
            </w:r>
          </w:p>
          <w:p w:rsidR="00830E8F" w:rsidRPr="00ED5E7A" w:rsidRDefault="00830E8F" w:rsidP="00D10DE5">
            <w:pPr>
              <w:jc w:val="right"/>
              <w:rPr>
                <w:sz w:val="20"/>
                <w:szCs w:val="20"/>
              </w:rPr>
            </w:pPr>
            <w:r w:rsidRPr="00ED5E7A">
              <w:rPr>
                <w:sz w:val="20"/>
                <w:szCs w:val="20"/>
              </w:rPr>
              <w:t>2026 и 2027 годов</w:t>
            </w:r>
          </w:p>
        </w:tc>
      </w:tr>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ED5E7A" w:rsidRDefault="00830E8F" w:rsidP="00D10DE5">
            <w:pPr>
              <w:rP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center"/>
            <w:hideMark/>
          </w:tcPr>
          <w:p w:rsidR="00830E8F" w:rsidRPr="0035541F" w:rsidRDefault="00830E8F" w:rsidP="00D10DE5">
            <w:pPr>
              <w:jc w:val="right"/>
              <w:rPr>
                <w:sz w:val="20"/>
                <w:szCs w:val="20"/>
              </w:rPr>
            </w:pPr>
          </w:p>
        </w:tc>
      </w:tr>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center"/>
            <w:hideMark/>
          </w:tcPr>
          <w:p w:rsidR="00830E8F" w:rsidRPr="0035541F" w:rsidRDefault="00830E8F" w:rsidP="00D10DE5">
            <w:pPr>
              <w:jc w:val="right"/>
              <w:rPr>
                <w:sz w:val="20"/>
                <w:szCs w:val="20"/>
              </w:rPr>
            </w:pPr>
          </w:p>
        </w:tc>
      </w:tr>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r>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446" w:type="dxa"/>
            <w:gridSpan w:val="4"/>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center"/>
            <w:hideMark/>
          </w:tcPr>
          <w:p w:rsidR="00830E8F" w:rsidRPr="0035541F" w:rsidRDefault="00830E8F" w:rsidP="00D10DE5">
            <w:pPr>
              <w:rPr>
                <w:sz w:val="20"/>
                <w:szCs w:val="20"/>
              </w:rPr>
            </w:pPr>
          </w:p>
        </w:tc>
      </w:tr>
      <w:tr w:rsidR="00830E8F" w:rsidRPr="0035541F" w:rsidTr="00D10DE5">
        <w:trPr>
          <w:trHeight w:val="25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r>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b/>
                <w:bCs/>
                <w:sz w:val="20"/>
                <w:szCs w:val="20"/>
              </w:rPr>
            </w:pPr>
          </w:p>
        </w:tc>
      </w:tr>
      <w:tr w:rsidR="00830E8F" w:rsidRPr="0035541F" w:rsidTr="00D10DE5">
        <w:trPr>
          <w:trHeight w:val="260"/>
        </w:trPr>
        <w:tc>
          <w:tcPr>
            <w:tcW w:w="15877" w:type="dxa"/>
            <w:gridSpan w:val="18"/>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Расчет бюджетных ассигнований на исполнение действующих и принимаемых обязательств на 202</w:t>
            </w:r>
            <w:r>
              <w:rPr>
                <w:rFonts w:ascii="Arial CYR" w:hAnsi="Arial CYR" w:cs="Arial CYR"/>
                <w:b/>
                <w:bCs/>
                <w:sz w:val="20"/>
                <w:szCs w:val="20"/>
              </w:rPr>
              <w:t>6</w:t>
            </w:r>
            <w:r w:rsidRPr="0035541F">
              <w:rPr>
                <w:rFonts w:ascii="Arial CYR" w:hAnsi="Arial CYR" w:cs="Arial CYR"/>
                <w:b/>
                <w:bCs/>
                <w:sz w:val="20"/>
                <w:szCs w:val="20"/>
              </w:rPr>
              <w:t xml:space="preserve"> год</w:t>
            </w:r>
          </w:p>
        </w:tc>
      </w:tr>
      <w:tr w:rsidR="00830E8F" w:rsidRPr="0035541F" w:rsidTr="00D10DE5">
        <w:trPr>
          <w:trHeight w:val="26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b/>
                <w:bCs/>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r>
      <w:tr w:rsidR="00830E8F" w:rsidRPr="0035541F" w:rsidTr="00D10DE5">
        <w:trPr>
          <w:gridAfter w:val="1"/>
          <w:wAfter w:w="284" w:type="dxa"/>
          <w:trHeight w:val="1080"/>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lastRenderedPageBreak/>
              <w:t>Наименование расходов</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ГлРсп</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Рз</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ПР</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ЦСР</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ВР</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КОСГУ</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Лимит бюджета на 2026 год в соответствии с действующим решением о местном бюджете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Излишек в действующих обязательствах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Отмена действующих обязательств</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Дополнительная потребность на действующие обязательства</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Итого, бюджет действующих обязательств на 2026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Принятие новых обязательств</w:t>
            </w:r>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b/>
                <w:bCs/>
                <w:sz w:val="20"/>
                <w:szCs w:val="20"/>
              </w:rPr>
            </w:pPr>
            <w:r w:rsidRPr="00ED5E7A">
              <w:rPr>
                <w:b/>
                <w:bCs/>
                <w:sz w:val="20"/>
                <w:szCs w:val="20"/>
              </w:rPr>
              <w:t>Итого бюджет  на 2026 год</w:t>
            </w:r>
          </w:p>
        </w:tc>
      </w:tr>
      <w:tr w:rsidR="00830E8F" w:rsidRPr="0035541F" w:rsidTr="00D10DE5">
        <w:trPr>
          <w:gridAfter w:val="1"/>
          <w:wAfter w:w="284" w:type="dxa"/>
          <w:trHeight w:val="1335"/>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b/>
                <w:bCs/>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30E8F" w:rsidRPr="0035541F" w:rsidRDefault="00830E8F" w:rsidP="00D10DE5">
            <w:pPr>
              <w:rPr>
                <w:rFonts w:ascii="Arial CYR" w:hAnsi="Arial CYR" w:cs="Arial CYR"/>
                <w:b/>
                <w:bCs/>
                <w:sz w:val="20"/>
                <w:szCs w:val="20"/>
              </w:rPr>
            </w:pPr>
          </w:p>
        </w:tc>
      </w:tr>
      <w:tr w:rsidR="00830E8F" w:rsidRPr="0035541F" w:rsidTr="00D10DE5">
        <w:trPr>
          <w:gridAfter w:val="1"/>
          <w:wAfter w:w="284" w:type="dxa"/>
          <w:trHeight w:val="285"/>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936"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1348"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2*</w:t>
            </w:r>
          </w:p>
        </w:tc>
        <w:tc>
          <w:tcPr>
            <w:tcW w:w="1134"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3*</w:t>
            </w:r>
          </w:p>
        </w:tc>
        <w:tc>
          <w:tcPr>
            <w:tcW w:w="1275"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4</w:t>
            </w:r>
          </w:p>
        </w:tc>
        <w:tc>
          <w:tcPr>
            <w:tcW w:w="1134" w:type="dxa"/>
            <w:gridSpan w:val="2"/>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5=1+2+3+4</w:t>
            </w:r>
          </w:p>
        </w:tc>
        <w:tc>
          <w:tcPr>
            <w:tcW w:w="851"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6</w:t>
            </w:r>
          </w:p>
        </w:tc>
        <w:tc>
          <w:tcPr>
            <w:tcW w:w="2551" w:type="dxa"/>
            <w:gridSpan w:val="3"/>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7=5+6</w:t>
            </w:r>
          </w:p>
        </w:tc>
      </w:tr>
      <w:tr w:rsidR="00830E8F" w:rsidRPr="0035541F" w:rsidTr="00D10DE5">
        <w:trPr>
          <w:gridAfter w:val="1"/>
          <w:wAfter w:w="284" w:type="dxa"/>
          <w:trHeight w:val="285"/>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936"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1348"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275"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2551" w:type="dxa"/>
            <w:gridSpan w:val="3"/>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r>
      <w:tr w:rsidR="00830E8F" w:rsidRPr="0035541F" w:rsidTr="00D10DE5">
        <w:trPr>
          <w:trHeight w:val="285"/>
        </w:trPr>
        <w:tc>
          <w:tcPr>
            <w:tcW w:w="1844" w:type="dxa"/>
            <w:tcBorders>
              <w:top w:val="nil"/>
              <w:left w:val="nil"/>
              <w:bottom w:val="nil"/>
              <w:right w:val="nil"/>
            </w:tcBorders>
            <w:shd w:val="clear" w:color="auto" w:fill="auto"/>
            <w:vAlign w:val="center"/>
            <w:hideMark/>
          </w:tcPr>
          <w:p w:rsidR="00830E8F" w:rsidRPr="0035541F" w:rsidRDefault="00830E8F" w:rsidP="00D10DE5">
            <w:pPr>
              <w:jc w:val="center"/>
              <w:rPr>
                <w:rFonts w:ascii="Arial CYR" w:hAnsi="Arial CYR" w:cs="Arial CYR"/>
                <w:b/>
                <w:bCs/>
                <w:sz w:val="20"/>
                <w:szCs w:val="20"/>
              </w:rPr>
            </w:pPr>
          </w:p>
        </w:tc>
        <w:tc>
          <w:tcPr>
            <w:tcW w:w="782"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8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2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936"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1348"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418"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134"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275"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134" w:type="dxa"/>
            <w:gridSpan w:val="2"/>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851"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2835" w:type="dxa"/>
            <w:gridSpan w:val="4"/>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r>
      <w:tr w:rsidR="00830E8F" w:rsidRPr="0035541F" w:rsidTr="00D10DE5">
        <w:trPr>
          <w:trHeight w:val="285"/>
        </w:trPr>
        <w:tc>
          <w:tcPr>
            <w:tcW w:w="1844" w:type="dxa"/>
            <w:tcBorders>
              <w:top w:val="nil"/>
              <w:left w:val="nil"/>
              <w:bottom w:val="nil"/>
              <w:right w:val="nil"/>
            </w:tcBorders>
            <w:shd w:val="clear" w:color="auto" w:fill="auto"/>
            <w:vAlign w:val="center"/>
            <w:hideMark/>
          </w:tcPr>
          <w:p w:rsidR="00830E8F" w:rsidRPr="0035541F" w:rsidRDefault="00830E8F" w:rsidP="00D10DE5">
            <w:pPr>
              <w:jc w:val="center"/>
              <w:rPr>
                <w:rFonts w:ascii="Arial CYR" w:hAnsi="Arial CYR" w:cs="Arial CYR"/>
                <w:b/>
                <w:bCs/>
                <w:sz w:val="20"/>
                <w:szCs w:val="20"/>
              </w:rPr>
            </w:pPr>
          </w:p>
        </w:tc>
        <w:tc>
          <w:tcPr>
            <w:tcW w:w="782"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8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2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936"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1348"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418"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134"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275"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134" w:type="dxa"/>
            <w:gridSpan w:val="2"/>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851"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2835" w:type="dxa"/>
            <w:gridSpan w:val="4"/>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r>
      <w:tr w:rsidR="00830E8F" w:rsidRPr="0035541F" w:rsidTr="00D10DE5">
        <w:trPr>
          <w:trHeight w:val="405"/>
        </w:trPr>
        <w:tc>
          <w:tcPr>
            <w:tcW w:w="15877" w:type="dxa"/>
            <w:gridSpan w:val="18"/>
            <w:tcBorders>
              <w:top w:val="nil"/>
              <w:left w:val="nil"/>
              <w:bottom w:val="nil"/>
              <w:right w:val="nil"/>
            </w:tcBorders>
            <w:shd w:val="clear" w:color="auto" w:fill="auto"/>
            <w:vAlign w:val="bottom"/>
            <w:hideMark/>
          </w:tcPr>
          <w:p w:rsidR="00830E8F" w:rsidRPr="0035541F" w:rsidRDefault="00830E8F" w:rsidP="00D10DE5">
            <w:r w:rsidRPr="0035541F">
              <w:t>В графе 1 указываются объемы бюджетных ассигнований на 202</w:t>
            </w:r>
            <w:r>
              <w:t>6</w:t>
            </w:r>
            <w:r w:rsidRPr="0035541F">
              <w:t xml:space="preserve"> год в соответствии с действующим решением о местном бюджете</w:t>
            </w:r>
          </w:p>
        </w:tc>
      </w:tr>
      <w:tr w:rsidR="00830E8F" w:rsidRPr="0035541F" w:rsidTr="00D10DE5">
        <w:trPr>
          <w:trHeight w:val="660"/>
        </w:trPr>
        <w:tc>
          <w:tcPr>
            <w:tcW w:w="15877" w:type="dxa"/>
            <w:gridSpan w:val="18"/>
            <w:tcBorders>
              <w:top w:val="nil"/>
              <w:left w:val="nil"/>
              <w:bottom w:val="nil"/>
              <w:right w:val="nil"/>
            </w:tcBorders>
            <w:shd w:val="clear" w:color="auto" w:fill="auto"/>
            <w:vAlign w:val="center"/>
            <w:hideMark/>
          </w:tcPr>
          <w:p w:rsidR="00830E8F" w:rsidRPr="0035541F" w:rsidRDefault="00830E8F" w:rsidP="00D10DE5">
            <w:r w:rsidRPr="0035541F">
              <w:t>В графе 2 указываются бюджетные ассигнования только в случаях превышения бюджетных ассигнований, предусмотренных действующим решением о местном бюджете</w:t>
            </w:r>
          </w:p>
        </w:tc>
      </w:tr>
      <w:tr w:rsidR="00830E8F" w:rsidRPr="0035541F" w:rsidTr="00D10DE5">
        <w:trPr>
          <w:trHeight w:val="255"/>
        </w:trPr>
        <w:tc>
          <w:tcPr>
            <w:tcW w:w="15877" w:type="dxa"/>
            <w:gridSpan w:val="18"/>
            <w:tcBorders>
              <w:top w:val="nil"/>
              <w:left w:val="nil"/>
              <w:bottom w:val="nil"/>
              <w:right w:val="nil"/>
            </w:tcBorders>
            <w:shd w:val="clear" w:color="auto" w:fill="auto"/>
            <w:vAlign w:val="center"/>
            <w:hideMark/>
          </w:tcPr>
          <w:p w:rsidR="00830E8F" w:rsidRPr="0035541F" w:rsidRDefault="00830E8F" w:rsidP="00D10DE5">
            <w:r w:rsidRPr="0035541F">
              <w:t>В графе 3 осуществляется расчет получателя  только в случаях отмены или изменения НПА</w:t>
            </w:r>
          </w:p>
        </w:tc>
      </w:tr>
      <w:tr w:rsidR="00830E8F" w:rsidRPr="0035541F" w:rsidTr="00D10DE5">
        <w:trPr>
          <w:trHeight w:val="645"/>
        </w:trPr>
        <w:tc>
          <w:tcPr>
            <w:tcW w:w="15877" w:type="dxa"/>
            <w:gridSpan w:val="18"/>
            <w:tcBorders>
              <w:top w:val="nil"/>
              <w:left w:val="nil"/>
              <w:bottom w:val="nil"/>
              <w:right w:val="nil"/>
            </w:tcBorders>
            <w:shd w:val="clear" w:color="auto" w:fill="auto"/>
            <w:vAlign w:val="center"/>
            <w:hideMark/>
          </w:tcPr>
          <w:p w:rsidR="00830E8F" w:rsidRPr="0035541F" w:rsidRDefault="00830E8F" w:rsidP="00D10DE5">
            <w:r w:rsidRPr="0035541F">
              <w:t>В графе 4 осуществляется  расчет получателя только в случаях превышения потребности над объемом бюджетных ассигнований, предусмотренных действующим решением о местном бюджете</w:t>
            </w:r>
          </w:p>
        </w:tc>
      </w:tr>
      <w:tr w:rsidR="00830E8F" w:rsidRPr="0035541F" w:rsidTr="00D10DE5">
        <w:trPr>
          <w:trHeight w:val="255"/>
        </w:trPr>
        <w:tc>
          <w:tcPr>
            <w:tcW w:w="15877" w:type="dxa"/>
            <w:gridSpan w:val="18"/>
            <w:tcBorders>
              <w:top w:val="nil"/>
              <w:left w:val="nil"/>
              <w:bottom w:val="nil"/>
              <w:right w:val="nil"/>
            </w:tcBorders>
            <w:shd w:val="clear" w:color="auto" w:fill="auto"/>
            <w:vAlign w:val="center"/>
            <w:hideMark/>
          </w:tcPr>
          <w:p w:rsidR="00830E8F" w:rsidRPr="0035541F" w:rsidRDefault="00830E8F" w:rsidP="00D10DE5">
            <w:r w:rsidRPr="0035541F">
              <w:t>В графе 5 показывается итог бюджета действующих обязательств</w:t>
            </w:r>
          </w:p>
        </w:tc>
      </w:tr>
      <w:tr w:rsidR="00830E8F" w:rsidRPr="0035541F" w:rsidTr="00D10DE5">
        <w:trPr>
          <w:trHeight w:val="310"/>
        </w:trPr>
        <w:tc>
          <w:tcPr>
            <w:tcW w:w="15877" w:type="dxa"/>
            <w:gridSpan w:val="18"/>
            <w:tcBorders>
              <w:top w:val="nil"/>
              <w:left w:val="nil"/>
              <w:bottom w:val="nil"/>
              <w:right w:val="nil"/>
            </w:tcBorders>
            <w:shd w:val="clear" w:color="auto" w:fill="auto"/>
            <w:vAlign w:val="center"/>
            <w:hideMark/>
          </w:tcPr>
          <w:p w:rsidR="00830E8F" w:rsidRPr="0035541F" w:rsidRDefault="00830E8F" w:rsidP="00D10DE5">
            <w:r w:rsidRPr="0035541F">
              <w:t>В графе 6 осуществляется расчетполучателя только в случаях принятия новых НПА</w:t>
            </w:r>
          </w:p>
        </w:tc>
      </w:tr>
      <w:tr w:rsidR="00830E8F" w:rsidRPr="0035541F" w:rsidTr="00D10DE5">
        <w:trPr>
          <w:trHeight w:val="310"/>
        </w:trPr>
        <w:tc>
          <w:tcPr>
            <w:tcW w:w="15877" w:type="dxa"/>
            <w:gridSpan w:val="18"/>
            <w:tcBorders>
              <w:top w:val="nil"/>
              <w:left w:val="nil"/>
              <w:bottom w:val="nil"/>
              <w:right w:val="nil"/>
            </w:tcBorders>
            <w:shd w:val="clear" w:color="auto" w:fill="auto"/>
            <w:vAlign w:val="center"/>
            <w:hideMark/>
          </w:tcPr>
          <w:p w:rsidR="00830E8F" w:rsidRPr="0035541F" w:rsidRDefault="00830E8F" w:rsidP="00D10DE5">
            <w:r w:rsidRPr="0035541F">
              <w:t>В графе 7 показывается итог бюджета действующих и принимаемых обязательств</w:t>
            </w:r>
          </w:p>
        </w:tc>
      </w:tr>
      <w:tr w:rsidR="00830E8F" w:rsidRPr="0035541F" w:rsidTr="00D10DE5">
        <w:trPr>
          <w:trHeight w:val="250"/>
        </w:trPr>
        <w:tc>
          <w:tcPr>
            <w:tcW w:w="3626" w:type="dxa"/>
            <w:gridSpan w:val="4"/>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r w:rsidRPr="0035541F">
              <w:rPr>
                <w:rFonts w:ascii="Arial CYR" w:hAnsi="Arial CYR" w:cs="Arial CYR"/>
                <w:sz w:val="20"/>
                <w:szCs w:val="20"/>
              </w:rPr>
              <w:t>* Значения граф 2,3 отражаются со знаком минус</w:t>
            </w: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r>
      <w:tr w:rsidR="00830E8F" w:rsidRPr="0035541F" w:rsidTr="00D10DE5">
        <w:trPr>
          <w:trHeight w:val="250"/>
        </w:trPr>
        <w:tc>
          <w:tcPr>
            <w:tcW w:w="184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34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903"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595" w:type="dxa"/>
            <w:gridSpan w:val="3"/>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51"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746" w:type="dxa"/>
            <w:gridSpan w:val="2"/>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r>
    </w:tbl>
    <w:p w:rsidR="00830E8F" w:rsidRDefault="00830E8F" w:rsidP="00830E8F">
      <w:pPr>
        <w:widowControl w:val="0"/>
        <w:spacing w:line="240" w:lineRule="atLeast"/>
        <w:ind w:firstLine="567"/>
        <w:jc w:val="right"/>
      </w:pPr>
    </w:p>
    <w:p w:rsidR="00830E8F" w:rsidRPr="0063670B" w:rsidRDefault="00830E8F" w:rsidP="00830E8F">
      <w:pPr>
        <w:widowControl w:val="0"/>
        <w:spacing w:line="240" w:lineRule="atLeast"/>
        <w:ind w:firstLine="567"/>
        <w:jc w:val="right"/>
        <w:rPr>
          <w:b/>
          <w:bCs/>
        </w:rPr>
        <w:sectPr w:rsidR="00830E8F" w:rsidRPr="0063670B" w:rsidSect="0063670B">
          <w:pgSz w:w="16838" w:h="11906" w:orient="landscape"/>
          <w:pgMar w:top="1418" w:right="1134" w:bottom="567" w:left="1134" w:header="709" w:footer="709" w:gutter="0"/>
          <w:cols w:space="708"/>
          <w:docGrid w:linePitch="360"/>
        </w:sectPr>
      </w:pPr>
    </w:p>
    <w:tbl>
      <w:tblPr>
        <w:tblW w:w="15877" w:type="dxa"/>
        <w:tblInd w:w="-176" w:type="dxa"/>
        <w:tblLayout w:type="fixed"/>
        <w:tblLook w:val="04A0"/>
      </w:tblPr>
      <w:tblGrid>
        <w:gridCol w:w="1999"/>
        <w:gridCol w:w="782"/>
        <w:gridCol w:w="500"/>
        <w:gridCol w:w="500"/>
        <w:gridCol w:w="800"/>
        <w:gridCol w:w="520"/>
        <w:gridCol w:w="936"/>
        <w:gridCol w:w="1193"/>
        <w:gridCol w:w="1418"/>
        <w:gridCol w:w="1134"/>
        <w:gridCol w:w="1417"/>
        <w:gridCol w:w="1134"/>
        <w:gridCol w:w="1134"/>
        <w:gridCol w:w="2410"/>
      </w:tblGrid>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c>
          <w:tcPr>
            <w:tcW w:w="2410" w:type="dxa"/>
            <w:tcBorders>
              <w:top w:val="nil"/>
              <w:left w:val="nil"/>
              <w:bottom w:val="nil"/>
              <w:right w:val="nil"/>
            </w:tcBorders>
            <w:shd w:val="clear" w:color="auto" w:fill="auto"/>
            <w:noWrap/>
            <w:vAlign w:val="bottom"/>
            <w:hideMark/>
          </w:tcPr>
          <w:p w:rsidR="00830E8F" w:rsidRPr="0035541F" w:rsidRDefault="00830E8F" w:rsidP="00D10DE5">
            <w:pPr>
              <w:jc w:val="center"/>
              <w:rPr>
                <w:sz w:val="20"/>
                <w:szCs w:val="20"/>
              </w:rPr>
            </w:pPr>
            <w:r w:rsidRPr="0035541F">
              <w:rPr>
                <w:sz w:val="20"/>
                <w:szCs w:val="20"/>
              </w:rPr>
              <w:t>Приложение 3</w:t>
            </w:r>
          </w:p>
        </w:tc>
      </w:tr>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c>
          <w:tcPr>
            <w:tcW w:w="2410" w:type="dxa"/>
            <w:tcBorders>
              <w:top w:val="nil"/>
              <w:left w:val="nil"/>
              <w:bottom w:val="nil"/>
              <w:right w:val="nil"/>
            </w:tcBorders>
            <w:shd w:val="clear" w:color="auto" w:fill="auto"/>
            <w:noWrap/>
            <w:vAlign w:val="bottom"/>
            <w:hideMark/>
          </w:tcPr>
          <w:p w:rsidR="00830E8F" w:rsidRPr="0035541F" w:rsidRDefault="00830E8F" w:rsidP="00D10DE5">
            <w:pPr>
              <w:jc w:val="center"/>
              <w:rPr>
                <w:sz w:val="20"/>
                <w:szCs w:val="20"/>
              </w:rPr>
            </w:pPr>
            <w:r w:rsidRPr="0035541F">
              <w:rPr>
                <w:sz w:val="20"/>
                <w:szCs w:val="20"/>
              </w:rPr>
              <w:t>к Порядку и Методике планирования</w:t>
            </w:r>
          </w:p>
        </w:tc>
      </w:tr>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c>
          <w:tcPr>
            <w:tcW w:w="2410" w:type="dxa"/>
            <w:tcBorders>
              <w:top w:val="nil"/>
              <w:left w:val="nil"/>
              <w:bottom w:val="nil"/>
              <w:right w:val="nil"/>
            </w:tcBorders>
            <w:shd w:val="clear" w:color="auto" w:fill="auto"/>
            <w:noWrap/>
            <w:vAlign w:val="bottom"/>
            <w:hideMark/>
          </w:tcPr>
          <w:p w:rsidR="00830E8F" w:rsidRPr="0035541F" w:rsidRDefault="00830E8F" w:rsidP="00D10DE5">
            <w:pPr>
              <w:jc w:val="center"/>
              <w:rPr>
                <w:sz w:val="20"/>
                <w:szCs w:val="20"/>
              </w:rPr>
            </w:pPr>
            <w:r w:rsidRPr="0035541F">
              <w:rPr>
                <w:sz w:val="20"/>
                <w:szCs w:val="20"/>
              </w:rPr>
              <w:t>бюджетных ассигнований местного бюджета</w:t>
            </w:r>
            <w:r>
              <w:rPr>
                <w:sz w:val="20"/>
                <w:szCs w:val="20"/>
              </w:rPr>
              <w:t xml:space="preserve">Чебаковского  сельсовета </w:t>
            </w:r>
          </w:p>
        </w:tc>
      </w:tr>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551" w:type="dxa"/>
            <w:gridSpan w:val="2"/>
            <w:tcBorders>
              <w:top w:val="nil"/>
              <w:left w:val="nil"/>
              <w:bottom w:val="nil"/>
              <w:right w:val="nil"/>
            </w:tcBorders>
            <w:shd w:val="clear" w:color="auto" w:fill="auto"/>
            <w:noWrap/>
            <w:vAlign w:val="bottom"/>
            <w:hideMark/>
          </w:tcPr>
          <w:p w:rsidR="00830E8F" w:rsidRPr="00ED5E7A" w:rsidRDefault="00830E8F" w:rsidP="00D10DE5">
            <w:pPr>
              <w:jc w:val="right"/>
              <w:rPr>
                <w:sz w:val="20"/>
                <w:szCs w:val="20"/>
              </w:rPr>
            </w:pPr>
          </w:p>
        </w:tc>
        <w:tc>
          <w:tcPr>
            <w:tcW w:w="1134" w:type="dxa"/>
            <w:tcBorders>
              <w:top w:val="nil"/>
              <w:left w:val="nil"/>
              <w:bottom w:val="nil"/>
              <w:right w:val="nil"/>
            </w:tcBorders>
            <w:shd w:val="clear" w:color="auto" w:fill="auto"/>
            <w:noWrap/>
            <w:vAlign w:val="bottom"/>
            <w:hideMark/>
          </w:tcPr>
          <w:p w:rsidR="00830E8F" w:rsidRPr="00ED5E7A" w:rsidRDefault="00830E8F" w:rsidP="00D10DE5">
            <w:pPr>
              <w:jc w:val="right"/>
              <w:rPr>
                <w:sz w:val="20"/>
                <w:szCs w:val="20"/>
              </w:rPr>
            </w:pPr>
          </w:p>
        </w:tc>
        <w:tc>
          <w:tcPr>
            <w:tcW w:w="2410" w:type="dxa"/>
            <w:tcBorders>
              <w:top w:val="nil"/>
              <w:left w:val="nil"/>
              <w:bottom w:val="nil"/>
              <w:right w:val="nil"/>
            </w:tcBorders>
            <w:shd w:val="clear" w:color="auto" w:fill="auto"/>
            <w:noWrap/>
            <w:vAlign w:val="bottom"/>
            <w:hideMark/>
          </w:tcPr>
          <w:p w:rsidR="00830E8F" w:rsidRPr="0035541F" w:rsidRDefault="00830E8F" w:rsidP="00D10DE5">
            <w:pPr>
              <w:jc w:val="center"/>
              <w:rPr>
                <w:sz w:val="20"/>
                <w:szCs w:val="20"/>
              </w:rPr>
            </w:pPr>
            <w:r w:rsidRPr="0035541F">
              <w:rPr>
                <w:sz w:val="20"/>
                <w:szCs w:val="20"/>
              </w:rPr>
              <w:t>Северного района Новосибирской области</w:t>
            </w:r>
          </w:p>
        </w:tc>
      </w:tr>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685" w:type="dxa"/>
            <w:gridSpan w:val="3"/>
            <w:tcBorders>
              <w:top w:val="nil"/>
              <w:left w:val="nil"/>
              <w:bottom w:val="nil"/>
              <w:right w:val="nil"/>
            </w:tcBorders>
            <w:shd w:val="clear" w:color="auto" w:fill="auto"/>
            <w:noWrap/>
            <w:vAlign w:val="bottom"/>
            <w:hideMark/>
          </w:tcPr>
          <w:p w:rsidR="00830E8F" w:rsidRDefault="00830E8F" w:rsidP="00D10DE5">
            <w:pPr>
              <w:spacing w:before="100" w:beforeAutospacing="1"/>
              <w:ind w:left="57"/>
              <w:jc w:val="right"/>
              <w:rPr>
                <w:sz w:val="20"/>
                <w:szCs w:val="20"/>
              </w:rPr>
            </w:pPr>
            <w:r w:rsidRPr="00ED5E7A">
              <w:rPr>
                <w:sz w:val="20"/>
                <w:szCs w:val="20"/>
              </w:rPr>
              <w:t>на 2025  год и</w:t>
            </w:r>
          </w:p>
          <w:p w:rsidR="00830E8F" w:rsidRPr="00ED5E7A" w:rsidRDefault="00830E8F" w:rsidP="00D10DE5">
            <w:pPr>
              <w:spacing w:before="100" w:beforeAutospacing="1"/>
              <w:ind w:left="57"/>
              <w:jc w:val="right"/>
              <w:rPr>
                <w:sz w:val="20"/>
                <w:szCs w:val="20"/>
              </w:rPr>
            </w:pPr>
            <w:r w:rsidRPr="00ED5E7A">
              <w:rPr>
                <w:sz w:val="20"/>
                <w:szCs w:val="20"/>
              </w:rPr>
              <w:t>на плановый период 2026и  2027 годов</w:t>
            </w:r>
          </w:p>
        </w:tc>
        <w:tc>
          <w:tcPr>
            <w:tcW w:w="2410" w:type="dxa"/>
            <w:tcBorders>
              <w:top w:val="nil"/>
              <w:left w:val="nil"/>
              <w:bottom w:val="nil"/>
              <w:right w:val="nil"/>
            </w:tcBorders>
            <w:shd w:val="clear" w:color="auto" w:fill="auto"/>
            <w:noWrap/>
            <w:vAlign w:val="bottom"/>
            <w:hideMark/>
          </w:tcPr>
          <w:p w:rsidR="00830E8F" w:rsidRPr="0035541F" w:rsidRDefault="00830E8F" w:rsidP="00D10DE5">
            <w:pPr>
              <w:jc w:val="center"/>
              <w:rPr>
                <w:sz w:val="20"/>
                <w:szCs w:val="20"/>
              </w:rPr>
            </w:pPr>
          </w:p>
        </w:tc>
      </w:tr>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spacing w:before="100" w:beforeAutospacing="1"/>
              <w:ind w:left="57"/>
              <w:jc w:val="right"/>
              <w:rPr>
                <w:rFonts w:ascii="Arial CYR" w:hAnsi="Arial CYR" w:cs="Arial CYR"/>
                <w:sz w:val="20"/>
                <w:szCs w:val="20"/>
              </w:rPr>
            </w:pPr>
          </w:p>
        </w:tc>
        <w:tc>
          <w:tcPr>
            <w:tcW w:w="2410" w:type="dxa"/>
            <w:tcBorders>
              <w:top w:val="nil"/>
              <w:left w:val="nil"/>
              <w:bottom w:val="nil"/>
              <w:right w:val="nil"/>
            </w:tcBorders>
            <w:shd w:val="clear" w:color="auto" w:fill="auto"/>
            <w:noWrap/>
            <w:vAlign w:val="center"/>
            <w:hideMark/>
          </w:tcPr>
          <w:p w:rsidR="00830E8F" w:rsidRPr="0035541F" w:rsidRDefault="00830E8F" w:rsidP="00D10DE5">
            <w:pPr>
              <w:jc w:val="center"/>
              <w:rPr>
                <w:sz w:val="20"/>
                <w:szCs w:val="20"/>
              </w:rPr>
            </w:pPr>
          </w:p>
        </w:tc>
      </w:tr>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c>
          <w:tcPr>
            <w:tcW w:w="2410" w:type="dxa"/>
            <w:tcBorders>
              <w:top w:val="nil"/>
              <w:left w:val="nil"/>
              <w:bottom w:val="nil"/>
              <w:right w:val="nil"/>
            </w:tcBorders>
            <w:shd w:val="clear" w:color="auto" w:fill="auto"/>
            <w:noWrap/>
            <w:vAlign w:val="center"/>
            <w:hideMark/>
          </w:tcPr>
          <w:p w:rsidR="00830E8F" w:rsidRPr="0035541F" w:rsidRDefault="00830E8F" w:rsidP="00D10DE5">
            <w:pPr>
              <w:jc w:val="center"/>
              <w:rPr>
                <w:sz w:val="20"/>
                <w:szCs w:val="20"/>
              </w:rPr>
            </w:pPr>
          </w:p>
        </w:tc>
      </w:tr>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c>
          <w:tcPr>
            <w:tcW w:w="2410" w:type="dxa"/>
            <w:tcBorders>
              <w:top w:val="nil"/>
              <w:left w:val="nil"/>
              <w:bottom w:val="nil"/>
              <w:right w:val="nil"/>
            </w:tcBorders>
            <w:shd w:val="clear" w:color="auto" w:fill="auto"/>
            <w:noWrap/>
            <w:vAlign w:val="center"/>
            <w:hideMark/>
          </w:tcPr>
          <w:p w:rsidR="00830E8F" w:rsidRPr="0035541F" w:rsidRDefault="00830E8F" w:rsidP="00D10DE5">
            <w:pPr>
              <w:jc w:val="center"/>
              <w:rPr>
                <w:sz w:val="20"/>
                <w:szCs w:val="20"/>
              </w:rPr>
            </w:pPr>
          </w:p>
        </w:tc>
      </w:tr>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2268" w:type="dxa"/>
            <w:gridSpan w:val="2"/>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c>
          <w:tcPr>
            <w:tcW w:w="2410" w:type="dxa"/>
            <w:tcBorders>
              <w:top w:val="nil"/>
              <w:left w:val="nil"/>
              <w:bottom w:val="nil"/>
              <w:right w:val="nil"/>
            </w:tcBorders>
            <w:shd w:val="clear" w:color="auto" w:fill="auto"/>
            <w:noWrap/>
            <w:vAlign w:val="center"/>
            <w:hideMark/>
          </w:tcPr>
          <w:p w:rsidR="00830E8F" w:rsidRPr="0035541F" w:rsidRDefault="00830E8F" w:rsidP="00D10DE5">
            <w:pPr>
              <w:jc w:val="center"/>
              <w:rPr>
                <w:sz w:val="20"/>
                <w:szCs w:val="20"/>
              </w:rPr>
            </w:pPr>
          </w:p>
        </w:tc>
      </w:tr>
      <w:tr w:rsidR="00830E8F" w:rsidRPr="0035541F" w:rsidTr="00D10DE5">
        <w:trPr>
          <w:trHeight w:val="25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c>
          <w:tcPr>
            <w:tcW w:w="2410"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r>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c>
          <w:tcPr>
            <w:tcW w:w="2410"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b/>
                <w:bCs/>
                <w:sz w:val="20"/>
                <w:szCs w:val="20"/>
              </w:rPr>
            </w:pPr>
          </w:p>
        </w:tc>
      </w:tr>
      <w:tr w:rsidR="00830E8F" w:rsidRPr="0035541F" w:rsidTr="00D10DE5">
        <w:trPr>
          <w:trHeight w:val="260"/>
        </w:trPr>
        <w:tc>
          <w:tcPr>
            <w:tcW w:w="15877" w:type="dxa"/>
            <w:gridSpan w:val="14"/>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Расчет бюджетных ассигнований на исполнение действующих и принимаемых обязательств на 202</w:t>
            </w:r>
            <w:r>
              <w:rPr>
                <w:rFonts w:ascii="Arial CYR" w:hAnsi="Arial CYR" w:cs="Arial CYR"/>
                <w:b/>
                <w:bCs/>
                <w:sz w:val="20"/>
                <w:szCs w:val="20"/>
              </w:rPr>
              <w:t>7</w:t>
            </w:r>
            <w:r w:rsidRPr="0035541F">
              <w:rPr>
                <w:rFonts w:ascii="Arial CYR" w:hAnsi="Arial CYR" w:cs="Arial CYR"/>
                <w:b/>
                <w:bCs/>
                <w:sz w:val="20"/>
                <w:szCs w:val="20"/>
              </w:rPr>
              <w:t xml:space="preserve"> год</w:t>
            </w:r>
          </w:p>
        </w:tc>
      </w:tr>
      <w:tr w:rsidR="00830E8F" w:rsidRPr="0035541F" w:rsidTr="00D10DE5">
        <w:trPr>
          <w:trHeight w:val="260"/>
        </w:trPr>
        <w:tc>
          <w:tcPr>
            <w:tcW w:w="1999"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b/>
                <w:bCs/>
                <w:sz w:val="20"/>
                <w:szCs w:val="20"/>
              </w:rPr>
            </w:pPr>
          </w:p>
        </w:tc>
        <w:tc>
          <w:tcPr>
            <w:tcW w:w="782"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c>
          <w:tcPr>
            <w:tcW w:w="2410"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r>
      <w:tr w:rsidR="00830E8F" w:rsidRPr="00ED5E7A" w:rsidTr="00D10DE5">
        <w:trPr>
          <w:trHeight w:val="1080"/>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rFonts w:ascii="Arial CYR" w:hAnsi="Arial CYR" w:cs="Arial CYR"/>
                <w:sz w:val="18"/>
                <w:szCs w:val="18"/>
              </w:rPr>
            </w:pPr>
            <w:r w:rsidRPr="00ED5E7A">
              <w:rPr>
                <w:rFonts w:ascii="Arial CYR" w:hAnsi="Arial CYR" w:cs="Arial CYR"/>
                <w:sz w:val="18"/>
                <w:szCs w:val="18"/>
              </w:rPr>
              <w:t>Наименование расходов</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sz w:val="18"/>
                <w:szCs w:val="18"/>
              </w:rPr>
            </w:pPr>
            <w:r w:rsidRPr="00ED5E7A">
              <w:rPr>
                <w:sz w:val="18"/>
                <w:szCs w:val="18"/>
              </w:rPr>
              <w:t>ГлРсп</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sz w:val="18"/>
                <w:szCs w:val="18"/>
              </w:rPr>
            </w:pPr>
            <w:r w:rsidRPr="00ED5E7A">
              <w:rPr>
                <w:sz w:val="18"/>
                <w:szCs w:val="18"/>
              </w:rPr>
              <w:t>Рз</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sz w:val="18"/>
                <w:szCs w:val="18"/>
              </w:rPr>
            </w:pPr>
            <w:r w:rsidRPr="00ED5E7A">
              <w:rPr>
                <w:sz w:val="18"/>
                <w:szCs w:val="18"/>
              </w:rPr>
              <w:t>ПР</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sz w:val="18"/>
                <w:szCs w:val="18"/>
              </w:rPr>
            </w:pPr>
            <w:r w:rsidRPr="00ED5E7A">
              <w:rPr>
                <w:sz w:val="18"/>
                <w:szCs w:val="18"/>
              </w:rPr>
              <w:t>ЦСР</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sz w:val="18"/>
                <w:szCs w:val="18"/>
              </w:rPr>
            </w:pPr>
            <w:r w:rsidRPr="00ED5E7A">
              <w:rPr>
                <w:sz w:val="18"/>
                <w:szCs w:val="18"/>
              </w:rPr>
              <w:t>ВР</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sz w:val="18"/>
                <w:szCs w:val="18"/>
              </w:rPr>
            </w:pPr>
            <w:r w:rsidRPr="00ED5E7A">
              <w:rPr>
                <w:sz w:val="18"/>
                <w:szCs w:val="18"/>
              </w:rPr>
              <w:t>КОСГУ</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rFonts w:ascii="Arial CYR" w:hAnsi="Arial CYR" w:cs="Arial CYR"/>
                <w:sz w:val="18"/>
                <w:szCs w:val="18"/>
              </w:rPr>
            </w:pPr>
            <w:r w:rsidRPr="00ED5E7A">
              <w:rPr>
                <w:rFonts w:ascii="Arial CYR" w:hAnsi="Arial CYR" w:cs="Arial CYR"/>
                <w:sz w:val="18"/>
                <w:szCs w:val="18"/>
              </w:rPr>
              <w:t>Лимит бюджета на 2027 год, рассчитанный по индексам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rFonts w:ascii="Arial CYR" w:hAnsi="Arial CYR" w:cs="Arial CYR"/>
                <w:sz w:val="18"/>
                <w:szCs w:val="18"/>
              </w:rPr>
            </w:pPr>
            <w:r w:rsidRPr="00ED5E7A">
              <w:rPr>
                <w:rFonts w:ascii="Arial CYR" w:hAnsi="Arial CYR" w:cs="Arial CYR"/>
                <w:sz w:val="18"/>
                <w:szCs w:val="18"/>
              </w:rPr>
              <w:t>Излишек в действующих обязательствах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rFonts w:ascii="Arial CYR" w:hAnsi="Arial CYR" w:cs="Arial CYR"/>
                <w:sz w:val="18"/>
                <w:szCs w:val="18"/>
              </w:rPr>
            </w:pPr>
            <w:r w:rsidRPr="00ED5E7A">
              <w:rPr>
                <w:rFonts w:ascii="Arial CYR" w:hAnsi="Arial CYR" w:cs="Arial CYR"/>
                <w:sz w:val="18"/>
                <w:szCs w:val="18"/>
              </w:rPr>
              <w:t>Отмена действующих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rFonts w:ascii="Arial CYR" w:hAnsi="Arial CYR" w:cs="Arial CYR"/>
                <w:sz w:val="18"/>
                <w:szCs w:val="18"/>
              </w:rPr>
            </w:pPr>
            <w:r w:rsidRPr="00ED5E7A">
              <w:rPr>
                <w:rFonts w:ascii="Arial CYR" w:hAnsi="Arial CYR" w:cs="Arial CYR"/>
                <w:sz w:val="18"/>
                <w:szCs w:val="18"/>
              </w:rPr>
              <w:t>Дополнительная потребность на действующие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rFonts w:ascii="Arial CYR" w:hAnsi="Arial CYR" w:cs="Arial CYR"/>
                <w:sz w:val="18"/>
                <w:szCs w:val="18"/>
              </w:rPr>
            </w:pPr>
            <w:r w:rsidRPr="00ED5E7A">
              <w:rPr>
                <w:rFonts w:ascii="Arial CYR" w:hAnsi="Arial CYR" w:cs="Arial CYR"/>
                <w:sz w:val="18"/>
                <w:szCs w:val="18"/>
              </w:rPr>
              <w:t>Итого, бюджет действующих обязательств на 2027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rFonts w:ascii="Arial CYR" w:hAnsi="Arial CYR" w:cs="Arial CYR"/>
                <w:sz w:val="18"/>
                <w:szCs w:val="18"/>
              </w:rPr>
            </w:pPr>
            <w:r w:rsidRPr="00ED5E7A">
              <w:rPr>
                <w:rFonts w:ascii="Arial CYR" w:hAnsi="Arial CYR" w:cs="Arial CYR"/>
                <w:sz w:val="18"/>
                <w:szCs w:val="18"/>
              </w:rPr>
              <w:t>Принятие новых обязательств</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0E8F" w:rsidRPr="00ED5E7A" w:rsidRDefault="00830E8F" w:rsidP="00D10DE5">
            <w:pPr>
              <w:jc w:val="center"/>
              <w:rPr>
                <w:rFonts w:ascii="Arial CYR" w:hAnsi="Arial CYR" w:cs="Arial CYR"/>
                <w:sz w:val="18"/>
                <w:szCs w:val="18"/>
              </w:rPr>
            </w:pPr>
            <w:r w:rsidRPr="00ED5E7A">
              <w:rPr>
                <w:rFonts w:ascii="Arial CYR" w:hAnsi="Arial CYR" w:cs="Arial CYR"/>
                <w:sz w:val="18"/>
                <w:szCs w:val="18"/>
              </w:rPr>
              <w:t>Итого, бюджет  на 2027 год</w:t>
            </w:r>
          </w:p>
        </w:tc>
      </w:tr>
      <w:tr w:rsidR="00830E8F" w:rsidRPr="00ED5E7A" w:rsidTr="00D10DE5">
        <w:trPr>
          <w:trHeight w:val="1335"/>
        </w:trPr>
        <w:tc>
          <w:tcPr>
            <w:tcW w:w="1999"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rFonts w:ascii="Arial CYR" w:hAnsi="Arial CYR" w:cs="Arial CYR"/>
                <w:sz w:val="18"/>
                <w:szCs w:val="18"/>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sz w:val="18"/>
                <w:szCs w:val="18"/>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sz w:val="18"/>
                <w:szCs w:val="18"/>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sz w:val="18"/>
                <w:szCs w:val="18"/>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sz w:val="18"/>
                <w:szCs w:val="18"/>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rFonts w:ascii="Arial CYR" w:hAnsi="Arial CYR" w:cs="Arial CY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rFonts w:ascii="Arial CYR" w:hAnsi="Arial CYR" w:cs="Arial CY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rFonts w:ascii="Arial CYR" w:hAnsi="Arial CYR" w:cs="Arial CY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rFonts w:ascii="Arial CYR" w:hAnsi="Arial CYR" w:cs="Arial CY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rPr>
                <w:rFonts w:ascii="Arial CYR" w:hAnsi="Arial CYR" w:cs="Arial CY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jc w:val="center"/>
              <w:rPr>
                <w:rFonts w:ascii="Arial CYR" w:hAnsi="Arial CYR" w:cs="Arial CYR"/>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30E8F" w:rsidRPr="00ED5E7A" w:rsidRDefault="00830E8F" w:rsidP="00D10DE5">
            <w:pPr>
              <w:jc w:val="center"/>
              <w:rPr>
                <w:rFonts w:ascii="Arial CYR" w:hAnsi="Arial CYR" w:cs="Arial CYR"/>
                <w:sz w:val="18"/>
                <w:szCs w:val="18"/>
              </w:rPr>
            </w:pPr>
          </w:p>
        </w:tc>
      </w:tr>
      <w:tr w:rsidR="00830E8F" w:rsidRPr="0035541F" w:rsidTr="00D10DE5">
        <w:trPr>
          <w:trHeight w:val="285"/>
        </w:trPr>
        <w:tc>
          <w:tcPr>
            <w:tcW w:w="1999" w:type="dxa"/>
            <w:tcBorders>
              <w:top w:val="nil"/>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936"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1193"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2*</w:t>
            </w:r>
          </w:p>
        </w:tc>
        <w:tc>
          <w:tcPr>
            <w:tcW w:w="1134"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3*</w:t>
            </w:r>
          </w:p>
        </w:tc>
        <w:tc>
          <w:tcPr>
            <w:tcW w:w="1417"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4</w:t>
            </w:r>
          </w:p>
        </w:tc>
        <w:tc>
          <w:tcPr>
            <w:tcW w:w="1134"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5=1+2+3+4</w:t>
            </w:r>
          </w:p>
        </w:tc>
        <w:tc>
          <w:tcPr>
            <w:tcW w:w="1134"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6</w:t>
            </w:r>
          </w:p>
        </w:tc>
        <w:tc>
          <w:tcPr>
            <w:tcW w:w="2410"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7=5+6</w:t>
            </w:r>
          </w:p>
        </w:tc>
      </w:tr>
      <w:tr w:rsidR="00830E8F" w:rsidRPr="0035541F" w:rsidTr="00D10DE5">
        <w:trPr>
          <w:trHeight w:val="285"/>
        </w:trPr>
        <w:tc>
          <w:tcPr>
            <w:tcW w:w="1999" w:type="dxa"/>
            <w:tcBorders>
              <w:top w:val="nil"/>
              <w:left w:val="single" w:sz="4" w:space="0" w:color="auto"/>
              <w:bottom w:val="single" w:sz="4" w:space="0" w:color="auto"/>
              <w:right w:val="single" w:sz="4" w:space="0" w:color="auto"/>
            </w:tcBorders>
            <w:shd w:val="clear" w:color="auto" w:fill="auto"/>
            <w:vAlign w:val="center"/>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520"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936" w:type="dxa"/>
            <w:tcBorders>
              <w:top w:val="nil"/>
              <w:left w:val="nil"/>
              <w:bottom w:val="single" w:sz="4" w:space="0" w:color="auto"/>
              <w:right w:val="single" w:sz="4" w:space="0" w:color="auto"/>
            </w:tcBorders>
            <w:shd w:val="clear" w:color="auto" w:fill="auto"/>
            <w:vAlign w:val="center"/>
            <w:hideMark/>
          </w:tcPr>
          <w:p w:rsidR="00830E8F" w:rsidRPr="0035541F" w:rsidRDefault="00830E8F" w:rsidP="00D10DE5">
            <w:pPr>
              <w:jc w:val="center"/>
              <w:rPr>
                <w:b/>
                <w:bCs/>
                <w:sz w:val="20"/>
                <w:szCs w:val="20"/>
              </w:rPr>
            </w:pPr>
            <w:r w:rsidRPr="0035541F">
              <w:rPr>
                <w:b/>
                <w:bCs/>
                <w:sz w:val="20"/>
                <w:szCs w:val="20"/>
              </w:rPr>
              <w:t> </w:t>
            </w:r>
          </w:p>
        </w:tc>
        <w:tc>
          <w:tcPr>
            <w:tcW w:w="1193"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2410" w:type="dxa"/>
            <w:tcBorders>
              <w:top w:val="nil"/>
              <w:left w:val="nil"/>
              <w:bottom w:val="single" w:sz="4" w:space="0" w:color="auto"/>
              <w:right w:val="single" w:sz="4" w:space="0" w:color="auto"/>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r>
      <w:tr w:rsidR="00830E8F" w:rsidRPr="0035541F" w:rsidTr="00D10DE5">
        <w:trPr>
          <w:trHeight w:val="285"/>
        </w:trPr>
        <w:tc>
          <w:tcPr>
            <w:tcW w:w="1999" w:type="dxa"/>
            <w:tcBorders>
              <w:top w:val="nil"/>
              <w:left w:val="nil"/>
              <w:bottom w:val="nil"/>
              <w:right w:val="nil"/>
            </w:tcBorders>
            <w:shd w:val="clear" w:color="auto" w:fill="auto"/>
            <w:vAlign w:val="center"/>
            <w:hideMark/>
          </w:tcPr>
          <w:p w:rsidR="00830E8F" w:rsidRPr="0035541F" w:rsidRDefault="00830E8F" w:rsidP="00D10DE5">
            <w:pPr>
              <w:jc w:val="center"/>
              <w:rPr>
                <w:rFonts w:ascii="Arial CYR" w:hAnsi="Arial CYR" w:cs="Arial CYR"/>
                <w:b/>
                <w:bCs/>
                <w:sz w:val="20"/>
                <w:szCs w:val="20"/>
              </w:rPr>
            </w:pPr>
          </w:p>
        </w:tc>
        <w:tc>
          <w:tcPr>
            <w:tcW w:w="782"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8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2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936"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1193"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418"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134"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417"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134"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134"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2410"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r>
      <w:tr w:rsidR="00830E8F" w:rsidRPr="0035541F" w:rsidTr="00D10DE5">
        <w:trPr>
          <w:trHeight w:val="285"/>
        </w:trPr>
        <w:tc>
          <w:tcPr>
            <w:tcW w:w="1999" w:type="dxa"/>
            <w:tcBorders>
              <w:top w:val="nil"/>
              <w:left w:val="nil"/>
              <w:bottom w:val="nil"/>
              <w:right w:val="nil"/>
            </w:tcBorders>
            <w:shd w:val="clear" w:color="auto" w:fill="auto"/>
            <w:vAlign w:val="center"/>
            <w:hideMark/>
          </w:tcPr>
          <w:p w:rsidR="00830E8F" w:rsidRPr="0035541F" w:rsidRDefault="00830E8F" w:rsidP="00D10DE5">
            <w:pPr>
              <w:jc w:val="center"/>
              <w:rPr>
                <w:rFonts w:ascii="Arial CYR" w:hAnsi="Arial CYR" w:cs="Arial CYR"/>
                <w:b/>
                <w:bCs/>
                <w:sz w:val="20"/>
                <w:szCs w:val="20"/>
              </w:rPr>
            </w:pPr>
          </w:p>
        </w:tc>
        <w:tc>
          <w:tcPr>
            <w:tcW w:w="782"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80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520"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936" w:type="dxa"/>
            <w:tcBorders>
              <w:top w:val="nil"/>
              <w:left w:val="nil"/>
              <w:bottom w:val="nil"/>
              <w:right w:val="nil"/>
            </w:tcBorders>
            <w:shd w:val="clear" w:color="auto" w:fill="auto"/>
            <w:vAlign w:val="center"/>
            <w:hideMark/>
          </w:tcPr>
          <w:p w:rsidR="00830E8F" w:rsidRPr="0035541F" w:rsidRDefault="00830E8F" w:rsidP="00D10DE5">
            <w:pPr>
              <w:jc w:val="center"/>
              <w:rPr>
                <w:b/>
                <w:bCs/>
                <w:sz w:val="20"/>
                <w:szCs w:val="20"/>
              </w:rPr>
            </w:pPr>
          </w:p>
        </w:tc>
        <w:tc>
          <w:tcPr>
            <w:tcW w:w="1193"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418"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134"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417"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134"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1134"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c>
          <w:tcPr>
            <w:tcW w:w="2410" w:type="dxa"/>
            <w:tcBorders>
              <w:top w:val="nil"/>
              <w:left w:val="nil"/>
              <w:bottom w:val="nil"/>
              <w:right w:val="nil"/>
            </w:tcBorders>
            <w:shd w:val="clear" w:color="auto" w:fill="auto"/>
            <w:vAlign w:val="bottom"/>
            <w:hideMark/>
          </w:tcPr>
          <w:p w:rsidR="00830E8F" w:rsidRPr="0035541F" w:rsidRDefault="00830E8F" w:rsidP="00D10DE5">
            <w:pPr>
              <w:jc w:val="center"/>
              <w:rPr>
                <w:rFonts w:ascii="Arial CYR" w:hAnsi="Arial CYR" w:cs="Arial CYR"/>
                <w:b/>
                <w:bCs/>
                <w:sz w:val="20"/>
                <w:szCs w:val="20"/>
              </w:rPr>
            </w:pPr>
          </w:p>
        </w:tc>
      </w:tr>
      <w:tr w:rsidR="00830E8F" w:rsidRPr="0035541F" w:rsidTr="00D10DE5">
        <w:trPr>
          <w:trHeight w:val="405"/>
        </w:trPr>
        <w:tc>
          <w:tcPr>
            <w:tcW w:w="15877" w:type="dxa"/>
            <w:gridSpan w:val="14"/>
            <w:tcBorders>
              <w:top w:val="nil"/>
              <w:left w:val="nil"/>
              <w:bottom w:val="nil"/>
              <w:right w:val="nil"/>
            </w:tcBorders>
            <w:shd w:val="clear" w:color="auto" w:fill="auto"/>
            <w:vAlign w:val="bottom"/>
            <w:hideMark/>
          </w:tcPr>
          <w:p w:rsidR="00830E8F" w:rsidRPr="0035541F" w:rsidRDefault="00830E8F" w:rsidP="00D10DE5">
            <w:r w:rsidRPr="0035541F">
              <w:t>В графе 1 осуществляется расчет получателя от местного бюджета 202</w:t>
            </w:r>
            <w:r>
              <w:t>7</w:t>
            </w:r>
            <w:r w:rsidRPr="0035541F">
              <w:t>года  через принятые дефляторы</w:t>
            </w:r>
          </w:p>
        </w:tc>
      </w:tr>
      <w:tr w:rsidR="00830E8F" w:rsidRPr="0035541F" w:rsidTr="00D10DE5">
        <w:trPr>
          <w:trHeight w:val="255"/>
        </w:trPr>
        <w:tc>
          <w:tcPr>
            <w:tcW w:w="15877" w:type="dxa"/>
            <w:gridSpan w:val="14"/>
            <w:tcBorders>
              <w:top w:val="nil"/>
              <w:left w:val="nil"/>
              <w:bottom w:val="nil"/>
              <w:right w:val="nil"/>
            </w:tcBorders>
            <w:shd w:val="clear" w:color="auto" w:fill="auto"/>
            <w:vAlign w:val="center"/>
            <w:hideMark/>
          </w:tcPr>
          <w:p w:rsidR="00830E8F" w:rsidRPr="0035541F" w:rsidRDefault="00830E8F" w:rsidP="00D10DE5">
            <w:r w:rsidRPr="0035541F">
              <w:t xml:space="preserve">В графе 2 указываются бюджетные ассигнования только в случаях превышения бюджетных ассигнований, рассчитанных по индексному методу над </w:t>
            </w:r>
            <w:r w:rsidRPr="0035541F">
              <w:lastRenderedPageBreak/>
              <w:t>потребностью</w:t>
            </w:r>
          </w:p>
        </w:tc>
      </w:tr>
      <w:tr w:rsidR="00830E8F" w:rsidRPr="0035541F" w:rsidTr="00D10DE5">
        <w:trPr>
          <w:trHeight w:val="255"/>
        </w:trPr>
        <w:tc>
          <w:tcPr>
            <w:tcW w:w="15877" w:type="dxa"/>
            <w:gridSpan w:val="14"/>
            <w:tcBorders>
              <w:top w:val="nil"/>
              <w:left w:val="nil"/>
              <w:bottom w:val="nil"/>
              <w:right w:val="nil"/>
            </w:tcBorders>
            <w:shd w:val="clear" w:color="auto" w:fill="auto"/>
            <w:vAlign w:val="center"/>
            <w:hideMark/>
          </w:tcPr>
          <w:p w:rsidR="00830E8F" w:rsidRPr="0035541F" w:rsidRDefault="00830E8F" w:rsidP="00D10DE5">
            <w:r w:rsidRPr="0035541F">
              <w:lastRenderedPageBreak/>
              <w:t>В графе 3 осуществляется расчетполучателя  только в случаях отмены или изменения НПА</w:t>
            </w:r>
          </w:p>
        </w:tc>
      </w:tr>
      <w:tr w:rsidR="00830E8F" w:rsidRPr="0035541F" w:rsidTr="00D10DE5">
        <w:trPr>
          <w:trHeight w:val="255"/>
        </w:trPr>
        <w:tc>
          <w:tcPr>
            <w:tcW w:w="15877" w:type="dxa"/>
            <w:gridSpan w:val="14"/>
            <w:tcBorders>
              <w:top w:val="nil"/>
              <w:left w:val="nil"/>
              <w:bottom w:val="nil"/>
              <w:right w:val="nil"/>
            </w:tcBorders>
            <w:shd w:val="clear" w:color="auto" w:fill="auto"/>
            <w:vAlign w:val="center"/>
            <w:hideMark/>
          </w:tcPr>
          <w:p w:rsidR="00830E8F" w:rsidRPr="0035541F" w:rsidRDefault="00830E8F" w:rsidP="00D10DE5">
            <w:r w:rsidRPr="0035541F">
              <w:t>В графе 4 осуществляется  расчет получателя только в случаях удорожания расходных обязательств по сравнению с дефлятором, и или увеличением потребности</w:t>
            </w:r>
          </w:p>
        </w:tc>
      </w:tr>
      <w:tr w:rsidR="00830E8F" w:rsidRPr="0035541F" w:rsidTr="00D10DE5">
        <w:trPr>
          <w:trHeight w:val="255"/>
        </w:trPr>
        <w:tc>
          <w:tcPr>
            <w:tcW w:w="15877" w:type="dxa"/>
            <w:gridSpan w:val="14"/>
            <w:tcBorders>
              <w:top w:val="nil"/>
              <w:left w:val="nil"/>
              <w:bottom w:val="nil"/>
              <w:right w:val="nil"/>
            </w:tcBorders>
            <w:shd w:val="clear" w:color="auto" w:fill="auto"/>
            <w:vAlign w:val="center"/>
            <w:hideMark/>
          </w:tcPr>
          <w:p w:rsidR="00830E8F" w:rsidRPr="0035541F" w:rsidRDefault="00830E8F" w:rsidP="00D10DE5">
            <w:r w:rsidRPr="0035541F">
              <w:t>В графе 5 показывается итог бюджета действующих обязательств</w:t>
            </w:r>
          </w:p>
        </w:tc>
      </w:tr>
      <w:tr w:rsidR="00830E8F" w:rsidRPr="0035541F" w:rsidTr="00D10DE5">
        <w:trPr>
          <w:trHeight w:val="310"/>
        </w:trPr>
        <w:tc>
          <w:tcPr>
            <w:tcW w:w="15877" w:type="dxa"/>
            <w:gridSpan w:val="14"/>
            <w:tcBorders>
              <w:top w:val="nil"/>
              <w:left w:val="nil"/>
              <w:bottom w:val="nil"/>
              <w:right w:val="nil"/>
            </w:tcBorders>
            <w:shd w:val="clear" w:color="auto" w:fill="auto"/>
            <w:vAlign w:val="center"/>
            <w:hideMark/>
          </w:tcPr>
          <w:p w:rsidR="00830E8F" w:rsidRPr="0035541F" w:rsidRDefault="00830E8F" w:rsidP="00D10DE5">
            <w:r w:rsidRPr="0035541F">
              <w:t>В графе 6 осуществляется расчет получателя только в случаях принятия новых НПА</w:t>
            </w:r>
          </w:p>
        </w:tc>
      </w:tr>
      <w:tr w:rsidR="00830E8F" w:rsidRPr="0035541F" w:rsidTr="00D10DE5">
        <w:trPr>
          <w:trHeight w:val="310"/>
        </w:trPr>
        <w:tc>
          <w:tcPr>
            <w:tcW w:w="15877" w:type="dxa"/>
            <w:gridSpan w:val="14"/>
            <w:tcBorders>
              <w:top w:val="nil"/>
              <w:left w:val="nil"/>
              <w:bottom w:val="nil"/>
              <w:right w:val="nil"/>
            </w:tcBorders>
            <w:shd w:val="clear" w:color="auto" w:fill="auto"/>
            <w:vAlign w:val="center"/>
            <w:hideMark/>
          </w:tcPr>
          <w:p w:rsidR="00830E8F" w:rsidRPr="0035541F" w:rsidRDefault="00830E8F" w:rsidP="00D10DE5">
            <w:r w:rsidRPr="0035541F">
              <w:t>В графе 7 показывается итог бюджета действующих и принимаемых обязательств</w:t>
            </w:r>
          </w:p>
        </w:tc>
      </w:tr>
      <w:tr w:rsidR="00830E8F" w:rsidRPr="0035541F" w:rsidTr="00D10DE5">
        <w:trPr>
          <w:trHeight w:val="250"/>
        </w:trPr>
        <w:tc>
          <w:tcPr>
            <w:tcW w:w="3781" w:type="dxa"/>
            <w:gridSpan w:val="4"/>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r w:rsidRPr="0035541F">
              <w:rPr>
                <w:rFonts w:ascii="Arial CYR" w:hAnsi="Arial CYR" w:cs="Arial CYR"/>
                <w:sz w:val="20"/>
                <w:szCs w:val="20"/>
              </w:rPr>
              <w:t>* Значения граф 2,3 отражаются со знаком минус</w:t>
            </w:r>
          </w:p>
        </w:tc>
        <w:tc>
          <w:tcPr>
            <w:tcW w:w="8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936"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93"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8"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417"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34"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c>
          <w:tcPr>
            <w:tcW w:w="2410" w:type="dxa"/>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sz w:val="20"/>
                <w:szCs w:val="20"/>
              </w:rPr>
            </w:pPr>
          </w:p>
        </w:tc>
      </w:tr>
    </w:tbl>
    <w:p w:rsidR="00830E8F" w:rsidRDefault="00830E8F" w:rsidP="00830E8F">
      <w:pPr>
        <w:widowControl w:val="0"/>
        <w:spacing w:line="240" w:lineRule="atLeast"/>
        <w:ind w:firstLine="567"/>
        <w:rPr>
          <w:b/>
          <w:bCs/>
        </w:rPr>
      </w:pPr>
    </w:p>
    <w:p w:rsidR="00830E8F" w:rsidRDefault="00830E8F" w:rsidP="00830E8F">
      <w:pPr>
        <w:widowControl w:val="0"/>
        <w:spacing w:line="240" w:lineRule="atLeast"/>
        <w:ind w:firstLine="567"/>
        <w:rPr>
          <w:b/>
          <w:bCs/>
        </w:rPr>
      </w:pPr>
    </w:p>
    <w:p w:rsidR="00830E8F" w:rsidRDefault="00830E8F" w:rsidP="00830E8F">
      <w:pPr>
        <w:widowControl w:val="0"/>
        <w:spacing w:line="240" w:lineRule="atLeast"/>
        <w:ind w:firstLine="567"/>
        <w:rPr>
          <w:b/>
          <w:bCs/>
        </w:rPr>
      </w:pPr>
    </w:p>
    <w:p w:rsidR="00830E8F" w:rsidRPr="0063670B" w:rsidRDefault="00830E8F" w:rsidP="00830E8F">
      <w:pPr>
        <w:widowControl w:val="0"/>
        <w:spacing w:line="240" w:lineRule="atLeast"/>
        <w:ind w:firstLine="567"/>
        <w:rPr>
          <w:b/>
          <w:bCs/>
        </w:rPr>
      </w:pPr>
    </w:p>
    <w:tbl>
      <w:tblPr>
        <w:tblW w:w="15040" w:type="dxa"/>
        <w:tblInd w:w="94" w:type="dxa"/>
        <w:tblLook w:val="04A0"/>
      </w:tblPr>
      <w:tblGrid>
        <w:gridCol w:w="660"/>
        <w:gridCol w:w="3300"/>
        <w:gridCol w:w="11080"/>
      </w:tblGrid>
      <w:tr w:rsidR="00830E8F" w:rsidRPr="0035541F" w:rsidTr="00D10DE5">
        <w:trPr>
          <w:trHeight w:val="26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r w:rsidRPr="0035541F">
              <w:rPr>
                <w:sz w:val="20"/>
                <w:szCs w:val="20"/>
              </w:rPr>
              <w:t>Приложение 4</w:t>
            </w:r>
          </w:p>
        </w:tc>
      </w:tr>
      <w:tr w:rsidR="00830E8F" w:rsidRPr="0035541F" w:rsidTr="00D10DE5">
        <w:trPr>
          <w:trHeight w:val="26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r w:rsidRPr="0035541F">
              <w:rPr>
                <w:sz w:val="20"/>
                <w:szCs w:val="20"/>
              </w:rPr>
              <w:t>к Порядку и Методике планирования</w:t>
            </w:r>
          </w:p>
        </w:tc>
      </w:tr>
      <w:tr w:rsidR="00830E8F" w:rsidRPr="0035541F" w:rsidTr="00D10DE5">
        <w:trPr>
          <w:trHeight w:val="26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r w:rsidRPr="0035541F">
              <w:rPr>
                <w:sz w:val="20"/>
                <w:szCs w:val="20"/>
              </w:rPr>
              <w:t>бюджетных ассигнований местного бюджета</w:t>
            </w:r>
          </w:p>
        </w:tc>
      </w:tr>
      <w:tr w:rsidR="00830E8F" w:rsidRPr="0035541F" w:rsidTr="00D10DE5">
        <w:trPr>
          <w:trHeight w:val="26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r w:rsidRPr="0035541F">
              <w:rPr>
                <w:sz w:val="20"/>
                <w:szCs w:val="20"/>
              </w:rPr>
              <w:t xml:space="preserve">Чебаковского сельсоветаСеверного района Новосибирской области </w:t>
            </w:r>
          </w:p>
        </w:tc>
      </w:tr>
      <w:tr w:rsidR="00830E8F" w:rsidRPr="0035541F" w:rsidTr="00D10DE5">
        <w:trPr>
          <w:trHeight w:val="26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r w:rsidRPr="0035541F">
              <w:rPr>
                <w:sz w:val="20"/>
                <w:szCs w:val="20"/>
              </w:rPr>
              <w:t>на 202</w:t>
            </w:r>
            <w:r>
              <w:rPr>
                <w:sz w:val="20"/>
                <w:szCs w:val="20"/>
              </w:rPr>
              <w:t>5</w:t>
            </w:r>
            <w:r w:rsidRPr="0035541F">
              <w:rPr>
                <w:sz w:val="20"/>
                <w:szCs w:val="20"/>
              </w:rPr>
              <w:t xml:space="preserve"> год и на плановый период 202</w:t>
            </w:r>
            <w:r>
              <w:rPr>
                <w:sz w:val="20"/>
                <w:szCs w:val="20"/>
              </w:rPr>
              <w:t>6</w:t>
            </w:r>
            <w:r w:rsidRPr="0035541F">
              <w:rPr>
                <w:sz w:val="20"/>
                <w:szCs w:val="20"/>
              </w:rPr>
              <w:t xml:space="preserve"> и 202</w:t>
            </w:r>
            <w:r>
              <w:rPr>
                <w:sz w:val="20"/>
                <w:szCs w:val="20"/>
              </w:rPr>
              <w:t>7</w:t>
            </w:r>
            <w:r w:rsidRPr="0035541F">
              <w:rPr>
                <w:sz w:val="20"/>
                <w:szCs w:val="20"/>
              </w:rPr>
              <w:t xml:space="preserve"> годов</w:t>
            </w:r>
          </w:p>
        </w:tc>
      </w:tr>
      <w:tr w:rsidR="00830E8F" w:rsidRPr="0035541F" w:rsidTr="00D10DE5">
        <w:trPr>
          <w:trHeight w:val="26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p>
        </w:tc>
      </w:tr>
      <w:tr w:rsidR="00830E8F" w:rsidRPr="0035541F" w:rsidTr="00D10DE5">
        <w:trPr>
          <w:trHeight w:val="26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p>
        </w:tc>
      </w:tr>
      <w:tr w:rsidR="00830E8F" w:rsidRPr="0035541F" w:rsidTr="00D10DE5">
        <w:trPr>
          <w:trHeight w:val="26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p>
        </w:tc>
      </w:tr>
      <w:tr w:rsidR="00830E8F" w:rsidRPr="0035541F" w:rsidTr="00D10DE5">
        <w:trPr>
          <w:trHeight w:val="26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jc w:val="right"/>
              <w:rPr>
                <w:sz w:val="20"/>
                <w:szCs w:val="20"/>
              </w:rPr>
            </w:pPr>
          </w:p>
        </w:tc>
      </w:tr>
      <w:tr w:rsidR="00830E8F" w:rsidRPr="0035541F" w:rsidTr="00D10DE5">
        <w:trPr>
          <w:trHeight w:val="25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r>
      <w:tr w:rsidR="00830E8F" w:rsidRPr="0035541F" w:rsidTr="00D10DE5">
        <w:trPr>
          <w:trHeight w:val="260"/>
        </w:trPr>
        <w:tc>
          <w:tcPr>
            <w:tcW w:w="15040" w:type="dxa"/>
            <w:gridSpan w:val="3"/>
            <w:tcBorders>
              <w:top w:val="nil"/>
              <w:left w:val="nil"/>
              <w:bottom w:val="nil"/>
              <w:right w:val="nil"/>
            </w:tcBorders>
            <w:shd w:val="clear" w:color="auto" w:fill="auto"/>
            <w:noWrap/>
            <w:vAlign w:val="bottom"/>
            <w:hideMark/>
          </w:tcPr>
          <w:p w:rsidR="00830E8F" w:rsidRPr="0035541F" w:rsidRDefault="00830E8F" w:rsidP="00D10DE5">
            <w:pPr>
              <w:jc w:val="center"/>
              <w:rPr>
                <w:rFonts w:ascii="Arial CYR" w:hAnsi="Arial CYR" w:cs="Arial CYR"/>
                <w:b/>
                <w:bCs/>
                <w:sz w:val="20"/>
                <w:szCs w:val="20"/>
              </w:rPr>
            </w:pPr>
            <w:r w:rsidRPr="0035541F">
              <w:rPr>
                <w:rFonts w:ascii="Arial CYR" w:hAnsi="Arial CYR" w:cs="Arial CYR"/>
                <w:b/>
                <w:bCs/>
                <w:sz w:val="20"/>
                <w:szCs w:val="20"/>
              </w:rPr>
              <w:t>Перечень видов бюджетных ассигнований</w:t>
            </w:r>
          </w:p>
        </w:tc>
      </w:tr>
      <w:tr w:rsidR="00830E8F" w:rsidRPr="0035541F" w:rsidTr="00D10DE5">
        <w:trPr>
          <w:trHeight w:val="260"/>
        </w:trPr>
        <w:tc>
          <w:tcPr>
            <w:tcW w:w="66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330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c>
          <w:tcPr>
            <w:tcW w:w="11080" w:type="dxa"/>
            <w:tcBorders>
              <w:top w:val="nil"/>
              <w:left w:val="nil"/>
              <w:bottom w:val="nil"/>
              <w:right w:val="nil"/>
            </w:tcBorders>
            <w:shd w:val="clear" w:color="auto" w:fill="auto"/>
            <w:noWrap/>
            <w:vAlign w:val="bottom"/>
            <w:hideMark/>
          </w:tcPr>
          <w:p w:rsidR="00830E8F" w:rsidRPr="0035541F" w:rsidRDefault="00830E8F" w:rsidP="00D10DE5">
            <w:pPr>
              <w:rPr>
                <w:rFonts w:ascii="Arial CYR" w:hAnsi="Arial CYR" w:cs="Arial CYR"/>
                <w:sz w:val="20"/>
                <w:szCs w:val="20"/>
              </w:rPr>
            </w:pPr>
          </w:p>
        </w:tc>
      </w:tr>
      <w:tr w:rsidR="00830E8F" w:rsidRPr="0035541F" w:rsidTr="00D10DE5">
        <w:trPr>
          <w:trHeight w:val="610"/>
        </w:trPr>
        <w:tc>
          <w:tcPr>
            <w:tcW w:w="660" w:type="dxa"/>
            <w:tcBorders>
              <w:top w:val="single" w:sz="8" w:space="0" w:color="auto"/>
              <w:left w:val="single" w:sz="8" w:space="0" w:color="auto"/>
              <w:bottom w:val="single" w:sz="8" w:space="0" w:color="auto"/>
              <w:right w:val="single" w:sz="8" w:space="0" w:color="auto"/>
            </w:tcBorders>
            <w:shd w:val="clear" w:color="auto" w:fill="auto"/>
            <w:hideMark/>
          </w:tcPr>
          <w:p w:rsidR="00830E8F" w:rsidRPr="0035541F" w:rsidRDefault="00830E8F" w:rsidP="00D10DE5">
            <w:pPr>
              <w:jc w:val="center"/>
              <w:rPr>
                <w:b/>
                <w:bCs/>
              </w:rPr>
            </w:pPr>
            <w:r w:rsidRPr="0035541F">
              <w:rPr>
                <w:b/>
                <w:bCs/>
              </w:rPr>
              <w:t>№ п/п</w:t>
            </w:r>
          </w:p>
        </w:tc>
        <w:tc>
          <w:tcPr>
            <w:tcW w:w="3300" w:type="dxa"/>
            <w:tcBorders>
              <w:top w:val="single" w:sz="8" w:space="0" w:color="auto"/>
              <w:left w:val="nil"/>
              <w:bottom w:val="single" w:sz="8" w:space="0" w:color="auto"/>
              <w:right w:val="single" w:sz="8" w:space="0" w:color="auto"/>
            </w:tcBorders>
            <w:shd w:val="clear" w:color="auto" w:fill="auto"/>
            <w:vAlign w:val="bottom"/>
            <w:hideMark/>
          </w:tcPr>
          <w:p w:rsidR="00830E8F" w:rsidRPr="0035541F" w:rsidRDefault="00830E8F" w:rsidP="00D10DE5">
            <w:pPr>
              <w:jc w:val="center"/>
              <w:rPr>
                <w:b/>
                <w:bCs/>
              </w:rPr>
            </w:pPr>
            <w:r w:rsidRPr="0035541F">
              <w:rPr>
                <w:b/>
                <w:bCs/>
              </w:rPr>
              <w:t>Наименование вида бюджетного ассигнования</w:t>
            </w:r>
          </w:p>
        </w:tc>
        <w:tc>
          <w:tcPr>
            <w:tcW w:w="11080" w:type="dxa"/>
            <w:tcBorders>
              <w:top w:val="single" w:sz="8" w:space="0" w:color="auto"/>
              <w:left w:val="nil"/>
              <w:bottom w:val="single" w:sz="8" w:space="0" w:color="auto"/>
              <w:right w:val="single" w:sz="8" w:space="0" w:color="auto"/>
            </w:tcBorders>
            <w:shd w:val="clear" w:color="auto" w:fill="auto"/>
            <w:vAlign w:val="bottom"/>
            <w:hideMark/>
          </w:tcPr>
          <w:p w:rsidR="00830E8F" w:rsidRPr="0035541F" w:rsidRDefault="00830E8F" w:rsidP="00D10DE5">
            <w:pPr>
              <w:jc w:val="center"/>
              <w:rPr>
                <w:b/>
                <w:bCs/>
              </w:rPr>
            </w:pPr>
            <w:r w:rsidRPr="0035541F">
              <w:rPr>
                <w:b/>
                <w:bCs/>
              </w:rPr>
              <w:t>Содержание вида бюджетного ассигнования</w:t>
            </w:r>
          </w:p>
        </w:tc>
      </w:tr>
      <w:tr w:rsidR="00830E8F" w:rsidRPr="0035541F" w:rsidTr="00D10DE5">
        <w:trPr>
          <w:trHeight w:val="315"/>
        </w:trPr>
        <w:tc>
          <w:tcPr>
            <w:tcW w:w="660" w:type="dxa"/>
            <w:vMerge w:val="restart"/>
            <w:tcBorders>
              <w:top w:val="nil"/>
              <w:left w:val="single" w:sz="8" w:space="0" w:color="auto"/>
              <w:bottom w:val="nil"/>
              <w:right w:val="single" w:sz="8" w:space="0" w:color="auto"/>
            </w:tcBorders>
            <w:shd w:val="clear" w:color="auto" w:fill="auto"/>
            <w:hideMark/>
          </w:tcPr>
          <w:p w:rsidR="00830E8F" w:rsidRPr="0035541F" w:rsidRDefault="00830E8F" w:rsidP="00D10DE5">
            <w:pPr>
              <w:jc w:val="center"/>
            </w:pPr>
            <w:r w:rsidRPr="0035541F">
              <w:t>1.</w:t>
            </w:r>
          </w:p>
        </w:tc>
        <w:tc>
          <w:tcPr>
            <w:tcW w:w="3300" w:type="dxa"/>
            <w:vMerge w:val="restart"/>
            <w:tcBorders>
              <w:top w:val="nil"/>
              <w:left w:val="single" w:sz="8" w:space="0" w:color="auto"/>
              <w:bottom w:val="nil"/>
              <w:right w:val="single" w:sz="8" w:space="0" w:color="auto"/>
            </w:tcBorders>
            <w:shd w:val="clear" w:color="auto" w:fill="auto"/>
            <w:hideMark/>
          </w:tcPr>
          <w:p w:rsidR="00830E8F" w:rsidRPr="0035541F" w:rsidRDefault="00830E8F" w:rsidP="00D10DE5">
            <w:pPr>
              <w:rPr>
                <w:b/>
                <w:bCs/>
              </w:rPr>
            </w:pPr>
            <w:r w:rsidRPr="0035541F">
              <w:rPr>
                <w:b/>
                <w:bCs/>
              </w:rPr>
              <w:t xml:space="preserve">Оказание муниципальных </w:t>
            </w:r>
            <w:r w:rsidRPr="0035541F">
              <w:rPr>
                <w:b/>
                <w:bCs/>
              </w:rPr>
              <w:lastRenderedPageBreak/>
              <w:t>услуг (выполнение работ), в том числе ассигнования на оплату муниципальных  контрактов на поставку товаров, выполнение работ, оказание услуг для муниципальных  нужд</w:t>
            </w: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pPr>
            <w:r w:rsidRPr="0035541F">
              <w:lastRenderedPageBreak/>
              <w:t>1.1. Обеспечение выполнения функций казенных учреждений:</w:t>
            </w:r>
          </w:p>
        </w:tc>
      </w:tr>
      <w:tr w:rsidR="00830E8F" w:rsidRPr="0035541F" w:rsidTr="00D10DE5">
        <w:trPr>
          <w:trHeight w:val="310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rPr>
                <w:rFonts w:ascii="Symbol" w:hAnsi="Symbol" w:cs="Arial CYR"/>
              </w:rPr>
            </w:pPr>
            <w:r w:rsidRPr="0035541F">
              <w:rPr>
                <w:rFonts w:ascii="Symbol" w:hAnsi="Symbol" w:cs="Arial CYR"/>
              </w:rPr>
              <w:t></w:t>
            </w:r>
            <w:r w:rsidRPr="0035541F">
              <w:rPr>
                <w:sz w:val="14"/>
                <w:szCs w:val="14"/>
              </w:rPr>
              <w:t xml:space="preserve">      </w:t>
            </w:r>
            <w:r w:rsidRPr="0035541F">
              <w:t>оплата труда работников казенных учреждений, денежное содержание (денежное вознаграждение, заработная плата) муниципальных  служащих  администрации Чебаковского сельсовета Северного района Новосибирской области, лиц, замещающих муниципальные должности органов местного самоуправления Чебаковского сельсовета Северного района  Новосибирской области, работников  администрации Чебаковского сельсовета  Северного района  Новосибирской области, замещающих должности, не являющиеся должностями муниципальной  службы Чебаковского сельсовета Северного района  Новосибирской области, командировочные и иные выплаты в соответствии с трудовыми договорами (служебными контрактами, контрактами) и законодательством Российской Федерации, Новосибирской области и нормативно-правовыми актами органов местного самоуправления Чебаковского сельсовета Северного района Новосибирской области;</w:t>
            </w:r>
          </w:p>
        </w:tc>
      </w:tr>
      <w:tr w:rsidR="00830E8F" w:rsidRPr="0035541F" w:rsidTr="00D10DE5">
        <w:trPr>
          <w:trHeight w:val="31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rPr>
                <w:rFonts w:ascii="Symbol" w:hAnsi="Symbol" w:cs="Arial CYR"/>
              </w:rPr>
            </w:pPr>
            <w:r w:rsidRPr="0035541F">
              <w:rPr>
                <w:rFonts w:ascii="Symbol" w:hAnsi="Symbol" w:cs="Arial CYR"/>
              </w:rPr>
              <w:t></w:t>
            </w:r>
            <w:r w:rsidRPr="0035541F">
              <w:rPr>
                <w:sz w:val="14"/>
                <w:szCs w:val="14"/>
              </w:rPr>
              <w:t xml:space="preserve">      </w:t>
            </w:r>
            <w:r w:rsidRPr="0035541F">
              <w:t>оплата поставок товаров, выполнения работ, оказания услуг для муниципальных нужд;</w:t>
            </w:r>
          </w:p>
        </w:tc>
      </w:tr>
      <w:tr w:rsidR="00830E8F" w:rsidRPr="0035541F" w:rsidTr="00D10DE5">
        <w:trPr>
          <w:trHeight w:val="375"/>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rPr>
                <w:rFonts w:ascii="Symbol" w:hAnsi="Symbol" w:cs="Arial CYR"/>
              </w:rPr>
            </w:pPr>
            <w:r w:rsidRPr="0035541F">
              <w:rPr>
                <w:rFonts w:ascii="Symbol" w:hAnsi="Symbol" w:cs="Arial CYR"/>
              </w:rPr>
              <w:t></w:t>
            </w:r>
            <w:r w:rsidRPr="0035541F">
              <w:rPr>
                <w:sz w:val="14"/>
                <w:szCs w:val="14"/>
              </w:rPr>
              <w:t xml:space="preserve">      </w:t>
            </w:r>
            <w:r w:rsidRPr="0035541F">
              <w:t>уплата налогов, сборов и иных обязательных платежей в бюджетную систему Российской Федерации;</w:t>
            </w:r>
          </w:p>
        </w:tc>
      </w:tr>
      <w:tr w:rsidR="00830E8F" w:rsidRPr="0035541F" w:rsidTr="00D10DE5">
        <w:trPr>
          <w:trHeight w:val="36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rPr>
                <w:rFonts w:ascii="Symbol" w:hAnsi="Symbol" w:cs="Arial CYR"/>
              </w:rPr>
            </w:pPr>
            <w:r w:rsidRPr="0035541F">
              <w:rPr>
                <w:rFonts w:ascii="Symbol" w:hAnsi="Symbol" w:cs="Arial CYR"/>
              </w:rPr>
              <w:t></w:t>
            </w:r>
            <w:r w:rsidRPr="0035541F">
              <w:rPr>
                <w:sz w:val="14"/>
                <w:szCs w:val="14"/>
              </w:rPr>
              <w:t xml:space="preserve">      </w:t>
            </w:r>
            <w:r w:rsidRPr="0035541F">
              <w:t>возмещение вреда, причиненного казенным учреждением при осуществлении его деятельности.</w:t>
            </w:r>
          </w:p>
        </w:tc>
      </w:tr>
      <w:tr w:rsidR="00830E8F" w:rsidRPr="0035541F" w:rsidTr="00D10DE5">
        <w:trPr>
          <w:trHeight w:val="105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pPr>
            <w:r w:rsidRPr="0035541F">
              <w:t>1.2. Предоставление субсидий бюджетным и автономным учреждениям, включая субсидии на возмещение нормативных затрат по оказанию ими муниципальных услуг физическим и (или) юридическим лицам, также предоставление субсидий из бюджетов бюджетной системы Российской Федерации на иные цели.</w:t>
            </w:r>
          </w:p>
        </w:tc>
      </w:tr>
      <w:tr w:rsidR="00830E8F" w:rsidRPr="0035541F" w:rsidTr="00D10DE5">
        <w:trPr>
          <w:trHeight w:val="99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pPr>
            <w:r w:rsidRPr="0035541F">
              <w:t>1.3. 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муниципальных услуг физическим и (или) юридическим лицам.</w:t>
            </w:r>
          </w:p>
        </w:tc>
      </w:tr>
      <w:tr w:rsidR="00830E8F" w:rsidRPr="0035541F" w:rsidTr="00D10DE5">
        <w:trPr>
          <w:trHeight w:val="69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pPr>
            <w:r w:rsidRPr="0035541F">
              <w:t>1.4. Закупка товаров, работ и услуг для муниципальных нужд (за исключением бюджетных ассигнований для обеспечения выполнения функций бюджетного учреждения), в том числе в целях:</w:t>
            </w:r>
          </w:p>
        </w:tc>
      </w:tr>
      <w:tr w:rsidR="00830E8F" w:rsidRPr="0035541F" w:rsidTr="00D10DE5">
        <w:trPr>
          <w:trHeight w:val="31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rPr>
                <w:rFonts w:ascii="Symbol" w:hAnsi="Symbol" w:cs="Arial CYR"/>
              </w:rPr>
            </w:pPr>
            <w:r w:rsidRPr="0035541F">
              <w:rPr>
                <w:rFonts w:ascii="Symbol" w:hAnsi="Symbol" w:cs="Arial CYR"/>
              </w:rPr>
              <w:t></w:t>
            </w:r>
            <w:r w:rsidRPr="0035541F">
              <w:rPr>
                <w:sz w:val="14"/>
                <w:szCs w:val="14"/>
              </w:rPr>
              <w:t xml:space="preserve">      </w:t>
            </w:r>
            <w:r w:rsidRPr="0035541F">
              <w:t>оказания муниципальных услуг физическим и юридическим лицам;</w:t>
            </w:r>
          </w:p>
        </w:tc>
      </w:tr>
      <w:tr w:rsidR="00830E8F" w:rsidRPr="0035541F" w:rsidTr="00D10DE5">
        <w:trPr>
          <w:trHeight w:val="63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rPr>
                <w:rFonts w:ascii="Symbol" w:hAnsi="Symbol" w:cs="Arial CYR"/>
              </w:rPr>
            </w:pPr>
            <w:r w:rsidRPr="0035541F">
              <w:rPr>
                <w:rFonts w:ascii="Symbol" w:hAnsi="Symbol" w:cs="Arial CYR"/>
              </w:rPr>
              <w:t></w:t>
            </w:r>
            <w:r w:rsidRPr="0035541F">
              <w:rPr>
                <w:sz w:val="14"/>
                <w:szCs w:val="14"/>
              </w:rPr>
              <w:t xml:space="preserve">      </w:t>
            </w:r>
            <w:r w:rsidRPr="0035541F">
              <w:t>осуществления бюджетных инвестиций в объекты муниципальной собственности (за исключением муниципальных унитарных предприятий).</w:t>
            </w:r>
          </w:p>
        </w:tc>
      </w:tr>
      <w:tr w:rsidR="00830E8F" w:rsidRPr="0035541F" w:rsidTr="00D10DE5">
        <w:trPr>
          <w:trHeight w:val="1635"/>
        </w:trPr>
        <w:tc>
          <w:tcPr>
            <w:tcW w:w="6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30E8F" w:rsidRPr="0035541F" w:rsidRDefault="00830E8F" w:rsidP="00D10DE5">
            <w:pPr>
              <w:jc w:val="center"/>
            </w:pPr>
            <w:r w:rsidRPr="0035541F">
              <w:lastRenderedPageBreak/>
              <w:t>2.</w:t>
            </w:r>
          </w:p>
        </w:tc>
        <w:tc>
          <w:tcPr>
            <w:tcW w:w="33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30E8F" w:rsidRPr="0035541F" w:rsidRDefault="00830E8F" w:rsidP="00D10DE5">
            <w:pPr>
              <w:rPr>
                <w:b/>
                <w:bCs/>
              </w:rPr>
            </w:pPr>
            <w:r w:rsidRPr="0035541F">
              <w:rPr>
                <w:b/>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pPr>
            <w:r w:rsidRPr="0035541F">
              <w:t>2.1.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tc>
      </w:tr>
      <w:tr w:rsidR="00830E8F" w:rsidRPr="0035541F" w:rsidTr="00D10DE5">
        <w:trPr>
          <w:trHeight w:val="19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30E8F" w:rsidRPr="0035541F" w:rsidRDefault="00830E8F" w:rsidP="00D10DE5"/>
        </w:tc>
        <w:tc>
          <w:tcPr>
            <w:tcW w:w="3300" w:type="dxa"/>
            <w:vMerge/>
            <w:tcBorders>
              <w:top w:val="single" w:sz="8" w:space="0" w:color="auto"/>
              <w:left w:val="single" w:sz="8" w:space="0" w:color="auto"/>
              <w:bottom w:val="single" w:sz="8" w:space="0" w:color="000000"/>
              <w:right w:val="single" w:sz="8" w:space="0" w:color="auto"/>
            </w:tcBorders>
            <w:vAlign w:val="center"/>
            <w:hideMark/>
          </w:tcPr>
          <w:p w:rsidR="00830E8F" w:rsidRPr="0035541F" w:rsidRDefault="00830E8F" w:rsidP="00D10DE5">
            <w:pPr>
              <w:rPr>
                <w:b/>
                <w:bCs/>
              </w:rPr>
            </w:pPr>
          </w:p>
        </w:tc>
        <w:tc>
          <w:tcPr>
            <w:tcW w:w="11080" w:type="dxa"/>
            <w:tcBorders>
              <w:top w:val="nil"/>
              <w:left w:val="nil"/>
              <w:bottom w:val="single" w:sz="8" w:space="0" w:color="auto"/>
              <w:right w:val="single" w:sz="8" w:space="0" w:color="auto"/>
            </w:tcBorders>
            <w:shd w:val="clear" w:color="auto" w:fill="auto"/>
            <w:hideMark/>
          </w:tcPr>
          <w:p w:rsidR="00830E8F" w:rsidRPr="0035541F" w:rsidRDefault="00830E8F" w:rsidP="00D10DE5">
            <w:pPr>
              <w:jc w:val="both"/>
            </w:pPr>
            <w:r w:rsidRPr="0035541F">
              <w:t>2.2. Субсидии некоммерческим организациям, не являющимся автономными и бюджетными учреждениями, в том числе в виде имущественного взноса.</w:t>
            </w:r>
          </w:p>
        </w:tc>
      </w:tr>
      <w:tr w:rsidR="00830E8F" w:rsidRPr="0035541F" w:rsidTr="00D10DE5">
        <w:trPr>
          <w:trHeight w:val="310"/>
        </w:trPr>
        <w:tc>
          <w:tcPr>
            <w:tcW w:w="660" w:type="dxa"/>
            <w:vMerge w:val="restart"/>
            <w:tcBorders>
              <w:top w:val="nil"/>
              <w:left w:val="single" w:sz="8" w:space="0" w:color="auto"/>
              <w:bottom w:val="nil"/>
              <w:right w:val="single" w:sz="8" w:space="0" w:color="auto"/>
            </w:tcBorders>
            <w:shd w:val="clear" w:color="auto" w:fill="auto"/>
            <w:hideMark/>
          </w:tcPr>
          <w:p w:rsidR="00830E8F" w:rsidRPr="0035541F" w:rsidRDefault="00830E8F" w:rsidP="00D10DE5">
            <w:pPr>
              <w:jc w:val="center"/>
            </w:pPr>
            <w:r w:rsidRPr="0035541F">
              <w:t>3.</w:t>
            </w:r>
          </w:p>
        </w:tc>
        <w:tc>
          <w:tcPr>
            <w:tcW w:w="3300" w:type="dxa"/>
            <w:vMerge w:val="restart"/>
            <w:tcBorders>
              <w:top w:val="nil"/>
              <w:left w:val="single" w:sz="8" w:space="0" w:color="auto"/>
              <w:bottom w:val="nil"/>
              <w:right w:val="single" w:sz="8" w:space="0" w:color="auto"/>
            </w:tcBorders>
            <w:shd w:val="clear" w:color="auto" w:fill="auto"/>
            <w:hideMark/>
          </w:tcPr>
          <w:p w:rsidR="00830E8F" w:rsidRPr="0035541F" w:rsidRDefault="00830E8F" w:rsidP="00D10DE5">
            <w:pPr>
              <w:rPr>
                <w:b/>
                <w:bCs/>
              </w:rPr>
            </w:pPr>
            <w:r w:rsidRPr="0035541F">
              <w:rPr>
                <w:b/>
                <w:bCs/>
              </w:rPr>
              <w:t>Предоставление межбюджетных трансфертов</w:t>
            </w: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pPr>
            <w:r w:rsidRPr="0035541F">
              <w:t>3.1. Субвенции  местному бюджету Чебаковского сельсовета  Северного района Новосибирской области;</w:t>
            </w:r>
          </w:p>
        </w:tc>
      </w:tr>
      <w:tr w:rsidR="00830E8F" w:rsidRPr="0035541F" w:rsidTr="00D10DE5">
        <w:trPr>
          <w:trHeight w:val="3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pPr>
            <w:r w:rsidRPr="0035541F">
              <w:t> </w:t>
            </w:r>
          </w:p>
        </w:tc>
      </w:tr>
      <w:tr w:rsidR="00830E8F" w:rsidRPr="0035541F" w:rsidTr="00D10DE5">
        <w:trPr>
          <w:trHeight w:val="3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pPr>
            <w:r w:rsidRPr="0035541F">
              <w:t> </w:t>
            </w:r>
          </w:p>
        </w:tc>
      </w:tr>
      <w:tr w:rsidR="00830E8F" w:rsidRPr="0035541F" w:rsidTr="00D10DE5">
        <w:trPr>
          <w:trHeight w:val="310"/>
        </w:trPr>
        <w:tc>
          <w:tcPr>
            <w:tcW w:w="660" w:type="dxa"/>
            <w:vMerge/>
            <w:tcBorders>
              <w:top w:val="nil"/>
              <w:left w:val="single" w:sz="8" w:space="0" w:color="auto"/>
              <w:bottom w:val="nil"/>
              <w:right w:val="single" w:sz="8" w:space="0" w:color="auto"/>
            </w:tcBorders>
            <w:vAlign w:val="center"/>
            <w:hideMark/>
          </w:tcPr>
          <w:p w:rsidR="00830E8F" w:rsidRPr="0035541F" w:rsidRDefault="00830E8F" w:rsidP="00D10DE5"/>
        </w:tc>
        <w:tc>
          <w:tcPr>
            <w:tcW w:w="3300" w:type="dxa"/>
            <w:vMerge/>
            <w:tcBorders>
              <w:top w:val="nil"/>
              <w:left w:val="single" w:sz="8" w:space="0" w:color="auto"/>
              <w:bottom w:val="nil"/>
              <w:right w:val="single" w:sz="8" w:space="0" w:color="auto"/>
            </w:tcBorders>
            <w:vAlign w:val="center"/>
            <w:hideMark/>
          </w:tcPr>
          <w:p w:rsidR="00830E8F" w:rsidRPr="0035541F" w:rsidRDefault="00830E8F" w:rsidP="00D10DE5">
            <w:pPr>
              <w:rPr>
                <w:b/>
                <w:bCs/>
              </w:rPr>
            </w:pPr>
          </w:p>
        </w:tc>
        <w:tc>
          <w:tcPr>
            <w:tcW w:w="11080" w:type="dxa"/>
            <w:tcBorders>
              <w:top w:val="nil"/>
              <w:left w:val="nil"/>
              <w:bottom w:val="nil"/>
              <w:right w:val="single" w:sz="8" w:space="0" w:color="auto"/>
            </w:tcBorders>
            <w:shd w:val="clear" w:color="auto" w:fill="auto"/>
            <w:hideMark/>
          </w:tcPr>
          <w:p w:rsidR="00830E8F" w:rsidRPr="0035541F" w:rsidRDefault="00830E8F" w:rsidP="00D10DE5">
            <w:pPr>
              <w:jc w:val="both"/>
            </w:pPr>
            <w:r w:rsidRPr="0035541F">
              <w:t> </w:t>
            </w:r>
          </w:p>
        </w:tc>
      </w:tr>
      <w:tr w:rsidR="00830E8F" w:rsidRPr="0035541F" w:rsidTr="00D10DE5">
        <w:trPr>
          <w:trHeight w:val="1560"/>
        </w:trPr>
        <w:tc>
          <w:tcPr>
            <w:tcW w:w="660" w:type="dxa"/>
            <w:tcBorders>
              <w:top w:val="nil"/>
              <w:left w:val="single" w:sz="8" w:space="0" w:color="auto"/>
              <w:bottom w:val="single" w:sz="8" w:space="0" w:color="auto"/>
              <w:right w:val="single" w:sz="8" w:space="0" w:color="auto"/>
            </w:tcBorders>
            <w:shd w:val="clear" w:color="auto" w:fill="auto"/>
            <w:hideMark/>
          </w:tcPr>
          <w:p w:rsidR="00830E8F" w:rsidRPr="0035541F" w:rsidRDefault="00830E8F" w:rsidP="00D10DE5">
            <w:pPr>
              <w:jc w:val="center"/>
            </w:pPr>
            <w:r w:rsidRPr="0035541F">
              <w:t>4.</w:t>
            </w:r>
          </w:p>
        </w:tc>
        <w:tc>
          <w:tcPr>
            <w:tcW w:w="3300" w:type="dxa"/>
            <w:tcBorders>
              <w:top w:val="nil"/>
              <w:left w:val="nil"/>
              <w:bottom w:val="single" w:sz="8" w:space="0" w:color="auto"/>
              <w:right w:val="single" w:sz="8" w:space="0" w:color="auto"/>
            </w:tcBorders>
            <w:shd w:val="clear" w:color="auto" w:fill="auto"/>
            <w:hideMark/>
          </w:tcPr>
          <w:p w:rsidR="00830E8F" w:rsidRPr="0035541F" w:rsidRDefault="00830E8F" w:rsidP="00D10DE5">
            <w:pPr>
              <w:rPr>
                <w:b/>
                <w:bCs/>
              </w:rPr>
            </w:pPr>
            <w:r w:rsidRPr="0035541F">
              <w:rPr>
                <w:b/>
                <w:bCs/>
              </w:rPr>
              <w:t>Обслуживание муниципального долга Северного района Новосибирской области</w:t>
            </w:r>
          </w:p>
        </w:tc>
        <w:tc>
          <w:tcPr>
            <w:tcW w:w="11080" w:type="dxa"/>
            <w:tcBorders>
              <w:top w:val="nil"/>
              <w:left w:val="nil"/>
              <w:bottom w:val="single" w:sz="8" w:space="0" w:color="auto"/>
              <w:right w:val="single" w:sz="8" w:space="0" w:color="auto"/>
            </w:tcBorders>
            <w:shd w:val="clear" w:color="auto" w:fill="auto"/>
            <w:hideMark/>
          </w:tcPr>
          <w:p w:rsidR="00830E8F" w:rsidRPr="0035541F" w:rsidRDefault="00830E8F" w:rsidP="00D10DE5">
            <w:pPr>
              <w:jc w:val="both"/>
            </w:pPr>
            <w:r w:rsidRPr="0035541F">
              <w:t>4.1. Платежи, возникающие и исполняющиеся в соответствии с федеральными законами, нормативными правовыми актами Правительства Российской Федерации, Министерства финансов Российской Федерации и Центрального банка Российской Федерации, а также в соответствии с договорами (соглашениями), определяющими условия привлечения и обращения муниципальных долговых обязательств Чебаковского сельсовета Северного района Новосибирской области</w:t>
            </w:r>
          </w:p>
        </w:tc>
      </w:tr>
      <w:tr w:rsidR="00830E8F" w:rsidRPr="0035541F" w:rsidTr="00D10DE5">
        <w:trPr>
          <w:trHeight w:val="5110"/>
        </w:trPr>
        <w:tc>
          <w:tcPr>
            <w:tcW w:w="660" w:type="dxa"/>
            <w:tcBorders>
              <w:top w:val="nil"/>
              <w:left w:val="single" w:sz="8" w:space="0" w:color="auto"/>
              <w:bottom w:val="single" w:sz="8" w:space="0" w:color="auto"/>
              <w:right w:val="single" w:sz="8" w:space="0" w:color="auto"/>
            </w:tcBorders>
            <w:shd w:val="clear" w:color="auto" w:fill="auto"/>
            <w:hideMark/>
          </w:tcPr>
          <w:p w:rsidR="00830E8F" w:rsidRPr="0035541F" w:rsidRDefault="00830E8F" w:rsidP="00D10DE5">
            <w:pPr>
              <w:jc w:val="center"/>
            </w:pPr>
            <w:r w:rsidRPr="0035541F">
              <w:lastRenderedPageBreak/>
              <w:t>5.</w:t>
            </w:r>
          </w:p>
        </w:tc>
        <w:tc>
          <w:tcPr>
            <w:tcW w:w="3300" w:type="dxa"/>
            <w:tcBorders>
              <w:top w:val="nil"/>
              <w:left w:val="nil"/>
              <w:bottom w:val="single" w:sz="8" w:space="0" w:color="auto"/>
              <w:right w:val="single" w:sz="8" w:space="0" w:color="auto"/>
            </w:tcBorders>
            <w:shd w:val="clear" w:color="auto" w:fill="auto"/>
            <w:hideMark/>
          </w:tcPr>
          <w:p w:rsidR="00830E8F" w:rsidRPr="0035541F" w:rsidRDefault="00830E8F" w:rsidP="00D10DE5">
            <w:pPr>
              <w:rPr>
                <w:b/>
                <w:bCs/>
              </w:rPr>
            </w:pPr>
            <w:r w:rsidRPr="0035541F">
              <w:rPr>
                <w:b/>
                <w:bCs/>
              </w:rPr>
              <w:t>Исполнение судебных актов по искам к Чебаковскому сельсовету Северного района Новосибирской области о возмещении вреда, причиненного гражданину или юридическому лицу в результате незаконных действий (бездействия) органов местного самоуправления Чебаковского сельс</w:t>
            </w:r>
            <w:r>
              <w:rPr>
                <w:b/>
                <w:bCs/>
              </w:rPr>
              <w:t>о</w:t>
            </w:r>
            <w:r w:rsidRPr="0035541F">
              <w:rPr>
                <w:b/>
                <w:bCs/>
              </w:rPr>
              <w:t>вета Северного района Новосибирской области либо должностных лиц этих органов</w:t>
            </w:r>
          </w:p>
        </w:tc>
        <w:tc>
          <w:tcPr>
            <w:tcW w:w="11080" w:type="dxa"/>
            <w:tcBorders>
              <w:top w:val="nil"/>
              <w:left w:val="nil"/>
              <w:bottom w:val="single" w:sz="8" w:space="0" w:color="auto"/>
              <w:right w:val="single" w:sz="8" w:space="0" w:color="auto"/>
            </w:tcBorders>
            <w:shd w:val="clear" w:color="auto" w:fill="auto"/>
            <w:hideMark/>
          </w:tcPr>
          <w:p w:rsidR="00830E8F" w:rsidRPr="0035541F" w:rsidRDefault="00830E8F" w:rsidP="00D10DE5">
            <w:pPr>
              <w:jc w:val="both"/>
            </w:pPr>
            <w:r w:rsidRPr="0035541F">
              <w:t>5.1. Судебные акты по искам к Чебаковскому сельсовету Северного  района Новосибирской области о возмещении вреда, причиненного гражданину или юридическому лицу в результате незаконных действий (бездействия) органов местного самоуправления Чебаковского сельсовета  Северного района Новосибирской области либо должностных лиц этих органов.</w:t>
            </w:r>
          </w:p>
        </w:tc>
      </w:tr>
    </w:tbl>
    <w:p w:rsidR="00830E8F" w:rsidRDefault="00830E8F" w:rsidP="00830E8F">
      <w:pPr>
        <w:widowControl w:val="0"/>
        <w:spacing w:line="240" w:lineRule="atLeast"/>
        <w:ind w:firstLine="567"/>
        <w:rPr>
          <w:b/>
          <w:bCs/>
        </w:rPr>
      </w:pPr>
    </w:p>
    <w:p w:rsidR="00830E8F" w:rsidRPr="0063670B" w:rsidRDefault="00830E8F" w:rsidP="00830E8F">
      <w:pPr>
        <w:widowControl w:val="0"/>
        <w:spacing w:line="240" w:lineRule="atLeast"/>
        <w:ind w:firstLine="567"/>
        <w:jc w:val="right"/>
        <w:rPr>
          <w:b/>
          <w:bCs/>
        </w:rPr>
        <w:sectPr w:rsidR="00830E8F" w:rsidRPr="0063670B" w:rsidSect="0063670B">
          <w:pgSz w:w="16838" w:h="11906" w:orient="landscape"/>
          <w:pgMar w:top="1418" w:right="1134" w:bottom="567" w:left="1134" w:header="709" w:footer="709" w:gutter="0"/>
          <w:cols w:space="708"/>
          <w:docGrid w:linePitch="360"/>
        </w:sectPr>
      </w:pPr>
    </w:p>
    <w:p w:rsidR="00830E8F" w:rsidRPr="0063670B" w:rsidRDefault="00830E8F" w:rsidP="00830E8F">
      <w:pPr>
        <w:widowControl w:val="0"/>
        <w:spacing w:line="240" w:lineRule="atLeast"/>
        <w:ind w:firstLine="567"/>
        <w:jc w:val="right"/>
        <w:rPr>
          <w:b/>
          <w:bCs/>
        </w:rPr>
      </w:pPr>
    </w:p>
    <w:p w:rsidR="00830E8F" w:rsidRPr="0063670B" w:rsidRDefault="00830E8F" w:rsidP="00830E8F">
      <w:pPr>
        <w:widowControl w:val="0"/>
        <w:spacing w:line="240" w:lineRule="atLeast"/>
        <w:ind w:firstLine="567"/>
        <w:jc w:val="right"/>
        <w:rPr>
          <w:b/>
          <w:bCs/>
        </w:rPr>
      </w:pPr>
    </w:p>
    <w:p w:rsidR="00830E8F" w:rsidRPr="0063670B" w:rsidRDefault="00830E8F" w:rsidP="00830E8F">
      <w:pPr>
        <w:widowControl w:val="0"/>
        <w:spacing w:line="240" w:lineRule="atLeast"/>
        <w:ind w:firstLine="567"/>
        <w:jc w:val="right"/>
        <w:rPr>
          <w:b/>
          <w:bCs/>
        </w:rPr>
      </w:pPr>
    </w:p>
    <w:p w:rsidR="00830E8F" w:rsidRPr="0063670B" w:rsidRDefault="00830E8F" w:rsidP="00830E8F">
      <w:pPr>
        <w:widowControl w:val="0"/>
        <w:spacing w:line="240" w:lineRule="atLeast"/>
        <w:ind w:firstLine="567"/>
        <w:jc w:val="right"/>
        <w:rPr>
          <w:b/>
          <w:bCs/>
        </w:rPr>
      </w:pPr>
    </w:p>
    <w:p w:rsidR="00830E8F" w:rsidRPr="0063670B" w:rsidRDefault="00830E8F" w:rsidP="00830E8F">
      <w:pPr>
        <w:widowControl w:val="0"/>
        <w:spacing w:line="240" w:lineRule="atLeast"/>
        <w:ind w:firstLine="567"/>
        <w:jc w:val="right"/>
        <w:rPr>
          <w:b/>
          <w:bCs/>
        </w:rPr>
      </w:pPr>
    </w:p>
    <w:p w:rsidR="00830E8F" w:rsidRPr="0063670B" w:rsidRDefault="00830E8F" w:rsidP="00830E8F">
      <w:pPr>
        <w:widowControl w:val="0"/>
        <w:spacing w:line="240" w:lineRule="atLeast"/>
        <w:ind w:firstLine="567"/>
        <w:jc w:val="right"/>
        <w:rPr>
          <w:b/>
          <w:bCs/>
        </w:rPr>
      </w:pPr>
    </w:p>
    <w:p w:rsidR="00830E8F" w:rsidRPr="0063670B" w:rsidRDefault="00830E8F" w:rsidP="00830E8F">
      <w:pPr>
        <w:widowControl w:val="0"/>
        <w:spacing w:line="240" w:lineRule="atLeast"/>
        <w:ind w:firstLine="567"/>
        <w:jc w:val="right"/>
        <w:rPr>
          <w:b/>
          <w:bCs/>
        </w:rPr>
      </w:pPr>
    </w:p>
    <w:p w:rsidR="00830E8F" w:rsidRPr="0063670B" w:rsidRDefault="00830E8F" w:rsidP="00830E8F">
      <w:pPr>
        <w:widowControl w:val="0"/>
        <w:spacing w:line="240" w:lineRule="atLeast"/>
        <w:ind w:firstLine="567"/>
        <w:jc w:val="right"/>
        <w:rPr>
          <w:b/>
          <w:bCs/>
        </w:rPr>
      </w:pPr>
    </w:p>
    <w:p w:rsidR="00830E8F" w:rsidRPr="0063670B" w:rsidRDefault="00830E8F" w:rsidP="00830E8F">
      <w:pPr>
        <w:widowControl w:val="0"/>
        <w:spacing w:line="240" w:lineRule="atLeast"/>
        <w:ind w:firstLine="567"/>
        <w:jc w:val="right"/>
        <w:rPr>
          <w:b/>
          <w:bCs/>
        </w:rPr>
      </w:pPr>
    </w:p>
    <w:p w:rsidR="00830E8F" w:rsidRPr="0063670B" w:rsidRDefault="00830E8F" w:rsidP="00830E8F">
      <w:pPr>
        <w:widowControl w:val="0"/>
        <w:spacing w:line="240" w:lineRule="atLeast"/>
        <w:ind w:firstLine="567"/>
        <w:jc w:val="right"/>
        <w:rPr>
          <w:b/>
          <w:bCs/>
        </w:rPr>
      </w:pPr>
    </w:p>
    <w:p w:rsidR="00830E8F" w:rsidRPr="0063670B" w:rsidRDefault="00830E8F" w:rsidP="00830E8F">
      <w:pPr>
        <w:widowControl w:val="0"/>
        <w:spacing w:line="240" w:lineRule="atLeast"/>
        <w:ind w:firstLine="709"/>
        <w:jc w:val="right"/>
        <w:rPr>
          <w:b/>
          <w:bCs/>
        </w:rPr>
      </w:pPr>
    </w:p>
    <w:p w:rsidR="00830E8F" w:rsidRPr="0063670B" w:rsidRDefault="00830E8F" w:rsidP="00830E8F"/>
    <w:p w:rsidR="00830E8F" w:rsidRPr="0063670B" w:rsidRDefault="00830E8F" w:rsidP="00830E8F"/>
    <w:p w:rsidR="00830E8F" w:rsidRPr="0063670B" w:rsidRDefault="00830E8F" w:rsidP="00830E8F"/>
    <w:p w:rsidR="00830E8F" w:rsidRDefault="00830E8F" w:rsidP="00830E8F">
      <w:pPr>
        <w:pStyle w:val="a4"/>
        <w:rPr>
          <w:rFonts w:ascii="Times New Roman" w:hAnsi="Times New Roman"/>
          <w:sz w:val="28"/>
          <w:szCs w:val="28"/>
        </w:rPr>
      </w:pPr>
    </w:p>
    <w:p w:rsidR="00830E8F" w:rsidRPr="007B5F8B" w:rsidRDefault="00830E8F" w:rsidP="00830E8F">
      <w:pPr>
        <w:pStyle w:val="a4"/>
        <w:rPr>
          <w:rFonts w:ascii="Times New Roman" w:hAnsi="Times New Roman"/>
          <w:sz w:val="28"/>
          <w:szCs w:val="28"/>
        </w:rPr>
      </w:pPr>
    </w:p>
    <w:p w:rsidR="00830E8F" w:rsidRDefault="00830E8F" w:rsidP="00830E8F"/>
    <w:p w:rsidR="00830E8F" w:rsidRDefault="00830E8F" w:rsidP="009E2D60">
      <w:pPr>
        <w:jc w:val="center"/>
        <w:rPr>
          <w:b/>
          <w:bCs/>
          <w:sz w:val="28"/>
          <w:szCs w:val="28"/>
        </w:rPr>
      </w:pPr>
    </w:p>
    <w:sectPr w:rsidR="00830E8F" w:rsidSect="005C28F4">
      <w:pgSz w:w="16838" w:h="11906" w:orient="landscape"/>
      <w:pgMar w:top="567" w:right="1134" w:bottom="99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2CA" w:rsidRDefault="001452CA" w:rsidP="00DE5A51">
      <w:r>
        <w:separator/>
      </w:r>
    </w:p>
  </w:endnote>
  <w:endnote w:type="continuationSeparator" w:id="1">
    <w:p w:rsidR="001452CA" w:rsidRDefault="001452CA" w:rsidP="00DE5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nter">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C0" w:rsidRDefault="001452C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C0" w:rsidRDefault="001452CA">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C0" w:rsidRDefault="001452C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2CA" w:rsidRDefault="001452CA" w:rsidP="00DE5A51">
      <w:r>
        <w:separator/>
      </w:r>
    </w:p>
  </w:footnote>
  <w:footnote w:type="continuationSeparator" w:id="1">
    <w:p w:rsidR="001452CA" w:rsidRDefault="001452CA" w:rsidP="00DE5A51">
      <w:r>
        <w:continuationSeparator/>
      </w:r>
    </w:p>
  </w:footnote>
  <w:footnote w:id="2">
    <w:p w:rsidR="002059F3" w:rsidRPr="00F76803" w:rsidRDefault="002059F3" w:rsidP="002059F3">
      <w:pPr>
        <w:pStyle w:val="af0"/>
        <w:rPr>
          <w:sz w:val="22"/>
          <w:szCs w:val="22"/>
        </w:rPr>
      </w:pPr>
      <w:r w:rsidRPr="00F76803">
        <w:rPr>
          <w:rStyle w:val="af2"/>
          <w:sz w:val="22"/>
          <w:szCs w:val="22"/>
        </w:rPr>
        <w:footnoteRef/>
      </w:r>
      <w:r w:rsidRPr="00F76803">
        <w:rPr>
          <w:sz w:val="22"/>
          <w:szCs w:val="22"/>
        </w:rPr>
        <w:t xml:space="preserve"> После вступления в силу соответствующих изменений в абзаце четвертом пункта 4 статьи 52 НК РФ.</w:t>
      </w:r>
    </w:p>
  </w:footnote>
  <w:footnote w:id="3">
    <w:p w:rsidR="002059F3" w:rsidRPr="00F76803" w:rsidRDefault="002059F3" w:rsidP="002059F3">
      <w:pPr>
        <w:pStyle w:val="af0"/>
        <w:rPr>
          <w:sz w:val="22"/>
          <w:szCs w:val="22"/>
        </w:rPr>
      </w:pPr>
      <w:r w:rsidRPr="00F76803">
        <w:rPr>
          <w:rStyle w:val="af2"/>
          <w:sz w:val="22"/>
          <w:szCs w:val="22"/>
        </w:rPr>
        <w:footnoteRef/>
      </w:r>
      <w:r w:rsidRPr="00F76803">
        <w:rPr>
          <w:sz w:val="22"/>
          <w:szCs w:val="22"/>
        </w:rPr>
        <w:t xml:space="preserve"> После вступления в силу соответствующих изменений в абзаце четвертом пункта 4 статьи 52 НК РФ.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C0" w:rsidRDefault="001452C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C0" w:rsidRPr="000906C0" w:rsidRDefault="001452CA" w:rsidP="000906C0">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C0" w:rsidRDefault="001452C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80EE0"/>
    <w:multiLevelType w:val="hybridMultilevel"/>
    <w:tmpl w:val="2B604F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031FBE"/>
    <w:multiLevelType w:val="hybridMultilevel"/>
    <w:tmpl w:val="17B61B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C014A"/>
    <w:rsid w:val="000556CA"/>
    <w:rsid w:val="001452CA"/>
    <w:rsid w:val="0017435B"/>
    <w:rsid w:val="002059F3"/>
    <w:rsid w:val="00256652"/>
    <w:rsid w:val="002754A5"/>
    <w:rsid w:val="002E196E"/>
    <w:rsid w:val="00337A4C"/>
    <w:rsid w:val="003B28A9"/>
    <w:rsid w:val="004857E6"/>
    <w:rsid w:val="00546316"/>
    <w:rsid w:val="005C28F4"/>
    <w:rsid w:val="00830E8F"/>
    <w:rsid w:val="00836187"/>
    <w:rsid w:val="00893413"/>
    <w:rsid w:val="00994DB9"/>
    <w:rsid w:val="009C014A"/>
    <w:rsid w:val="009E2D60"/>
    <w:rsid w:val="00A53F77"/>
    <w:rsid w:val="00B37761"/>
    <w:rsid w:val="00B87D1D"/>
    <w:rsid w:val="00BC270A"/>
    <w:rsid w:val="00C46169"/>
    <w:rsid w:val="00D12B22"/>
    <w:rsid w:val="00D753D0"/>
    <w:rsid w:val="00DA7092"/>
    <w:rsid w:val="00DA76D9"/>
    <w:rsid w:val="00DE5A51"/>
    <w:rsid w:val="00F915BC"/>
    <w:rsid w:val="00FA0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1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754A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с интервалом Знак,Без интервала1 Знак,No Spacing1 Знак,No Spacing Знак"/>
    <w:link w:val="a4"/>
    <w:uiPriority w:val="1"/>
    <w:locked/>
    <w:rsid w:val="009C014A"/>
    <w:rPr>
      <w:rFonts w:ascii="Calibri" w:eastAsia="Times New Roman" w:hAnsi="Calibri" w:cs="Times New Roman"/>
      <w:lang w:eastAsia="ru-RU"/>
    </w:rPr>
  </w:style>
  <w:style w:type="paragraph" w:styleId="a4">
    <w:name w:val="No Spacing"/>
    <w:aliases w:val="с интервалом,Без интервала1,No Spacing1,No Spacing"/>
    <w:link w:val="a3"/>
    <w:qFormat/>
    <w:rsid w:val="009C014A"/>
    <w:pPr>
      <w:spacing w:after="0" w:line="240" w:lineRule="auto"/>
    </w:pPr>
    <w:rPr>
      <w:rFonts w:ascii="Calibri" w:eastAsia="Times New Roman" w:hAnsi="Calibri" w:cs="Times New Roman"/>
      <w:lang w:eastAsia="ru-RU"/>
    </w:rPr>
  </w:style>
  <w:style w:type="table" w:styleId="a5">
    <w:name w:val="Table Grid"/>
    <w:aliases w:val="Tab Border"/>
    <w:basedOn w:val="a1"/>
    <w:uiPriority w:val="59"/>
    <w:rsid w:val="009C01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37A4C"/>
    <w:rPr>
      <w:rFonts w:ascii="Tahoma" w:hAnsi="Tahoma" w:cs="Tahoma"/>
      <w:sz w:val="16"/>
      <w:szCs w:val="16"/>
    </w:rPr>
  </w:style>
  <w:style w:type="character" w:customStyle="1" w:styleId="a7">
    <w:name w:val="Текст выноски Знак"/>
    <w:basedOn w:val="a0"/>
    <w:link w:val="a6"/>
    <w:uiPriority w:val="99"/>
    <w:semiHidden/>
    <w:rsid w:val="00337A4C"/>
    <w:rPr>
      <w:rFonts w:ascii="Tahoma" w:eastAsia="Times New Roman" w:hAnsi="Tahoma" w:cs="Tahoma"/>
      <w:sz w:val="16"/>
      <w:szCs w:val="16"/>
      <w:lang w:eastAsia="ru-RU"/>
    </w:rPr>
  </w:style>
  <w:style w:type="character" w:customStyle="1" w:styleId="10">
    <w:name w:val="Заголовок 1 Знак"/>
    <w:basedOn w:val="a0"/>
    <w:link w:val="1"/>
    <w:rsid w:val="002754A5"/>
    <w:rPr>
      <w:rFonts w:ascii="Arial" w:eastAsia="Times New Roman" w:hAnsi="Arial" w:cs="Arial"/>
      <w:b/>
      <w:bCs/>
      <w:kern w:val="32"/>
      <w:sz w:val="32"/>
      <w:szCs w:val="32"/>
      <w:lang w:eastAsia="ru-RU"/>
    </w:rPr>
  </w:style>
  <w:style w:type="paragraph" w:styleId="a8">
    <w:name w:val="Body Text"/>
    <w:basedOn w:val="a"/>
    <w:link w:val="a9"/>
    <w:rsid w:val="002754A5"/>
    <w:pPr>
      <w:spacing w:after="120"/>
    </w:pPr>
  </w:style>
  <w:style w:type="character" w:customStyle="1" w:styleId="a9">
    <w:name w:val="Основной текст Знак"/>
    <w:basedOn w:val="a0"/>
    <w:link w:val="a8"/>
    <w:rsid w:val="002754A5"/>
    <w:rPr>
      <w:rFonts w:ascii="Times New Roman" w:eastAsia="Times New Roman" w:hAnsi="Times New Roman" w:cs="Times New Roman"/>
      <w:sz w:val="24"/>
      <w:szCs w:val="24"/>
      <w:lang w:eastAsia="ru-RU"/>
    </w:rPr>
  </w:style>
  <w:style w:type="paragraph" w:customStyle="1" w:styleId="ConsPlusNonformat">
    <w:name w:val="ConsPlusNonformat"/>
    <w:rsid w:val="002754A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631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5463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rmal (Web)"/>
    <w:basedOn w:val="a"/>
    <w:unhideWhenUsed/>
    <w:rsid w:val="00546316"/>
    <w:pPr>
      <w:spacing w:before="100" w:beforeAutospacing="1" w:after="100" w:afterAutospacing="1"/>
    </w:pPr>
  </w:style>
  <w:style w:type="character" w:styleId="ab">
    <w:name w:val="Strong"/>
    <w:qFormat/>
    <w:rsid w:val="00546316"/>
    <w:rPr>
      <w:b/>
      <w:bCs/>
    </w:rPr>
  </w:style>
  <w:style w:type="paragraph" w:styleId="2">
    <w:name w:val="Body Text 2"/>
    <w:basedOn w:val="a"/>
    <w:link w:val="20"/>
    <w:unhideWhenUsed/>
    <w:rsid w:val="00830E8F"/>
    <w:pPr>
      <w:spacing w:after="120" w:line="480" w:lineRule="auto"/>
    </w:pPr>
  </w:style>
  <w:style w:type="character" w:customStyle="1" w:styleId="20">
    <w:name w:val="Основной текст 2 Знак"/>
    <w:basedOn w:val="a0"/>
    <w:link w:val="2"/>
    <w:rsid w:val="00830E8F"/>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830E8F"/>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rsid w:val="00830E8F"/>
    <w:rPr>
      <w:rFonts w:eastAsiaTheme="minorEastAsia"/>
      <w:lang w:eastAsia="ru-RU"/>
    </w:rPr>
  </w:style>
  <w:style w:type="paragraph" w:styleId="ae">
    <w:name w:val="footer"/>
    <w:basedOn w:val="a"/>
    <w:link w:val="af"/>
    <w:uiPriority w:val="99"/>
    <w:unhideWhenUsed/>
    <w:rsid w:val="00830E8F"/>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830E8F"/>
    <w:rPr>
      <w:rFonts w:eastAsiaTheme="minorEastAsia"/>
      <w:lang w:eastAsia="ru-RU"/>
    </w:rPr>
  </w:style>
  <w:style w:type="paragraph" w:styleId="af0">
    <w:name w:val="footnote text"/>
    <w:basedOn w:val="a"/>
    <w:link w:val="af1"/>
    <w:semiHidden/>
    <w:rsid w:val="002059F3"/>
    <w:rPr>
      <w:snapToGrid w:val="0"/>
      <w:sz w:val="20"/>
      <w:szCs w:val="20"/>
    </w:rPr>
  </w:style>
  <w:style w:type="character" w:customStyle="1" w:styleId="af1">
    <w:name w:val="Текст сноски Знак"/>
    <w:basedOn w:val="a0"/>
    <w:link w:val="af0"/>
    <w:semiHidden/>
    <w:rsid w:val="002059F3"/>
    <w:rPr>
      <w:rFonts w:ascii="Times New Roman" w:eastAsia="Times New Roman" w:hAnsi="Times New Roman" w:cs="Times New Roman"/>
      <w:snapToGrid w:val="0"/>
      <w:sz w:val="20"/>
      <w:szCs w:val="20"/>
      <w:lang w:eastAsia="ru-RU"/>
    </w:rPr>
  </w:style>
  <w:style w:type="character" w:styleId="af2">
    <w:name w:val="footnote reference"/>
    <w:semiHidden/>
    <w:rsid w:val="002059F3"/>
    <w:rPr>
      <w:vertAlign w:val="superscript"/>
    </w:rPr>
  </w:style>
  <w:style w:type="character" w:styleId="af3">
    <w:name w:val="Hyperlink"/>
    <w:uiPriority w:val="99"/>
    <w:unhideWhenUsed/>
    <w:rsid w:val="002059F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alog.ru/rn77/service/tax/" TargetMode="External"/><Relationship Id="rId18" Type="http://schemas.openxmlformats.org/officeDocument/2006/relationships/hyperlink" Target="consultantplus://offline/ref=9A13DDD4F5949782ABCC7F471EBAA0DBD36BC9A260528B02D0162870BECD6B1D85164060D4424C86A700C56DB049752E2E5FDCF0DDC33DACJ" TargetMode="External"/><Relationship Id="rId26" Type="http://schemas.openxmlformats.org/officeDocument/2006/relationships/hyperlink" Target="consultantplus://offline/ref=697DE8A3430C0BCBCAD69872580B1B75689B1F6C3FC35CD82AD13AB7DC362D43E4BC14749D0C20o7W2L"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nalog.ru/rn77/service/tax/"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minpromtorg.gov.ru/docs/list/?pdfModa1ID=66d31fb1-06db-4b83-8e4c-36042fed9b80&amp;fileModa1ID=d15b8fe2-4a36-459a-b316-2b001b5c1a18" TargetMode="External"/><Relationship Id="rId17" Type="http://schemas.openxmlformats.org/officeDocument/2006/relationships/hyperlink" Target="consultantplus://offline/ref=9A13DDD4F5949782ABCC7F471EBAA0DBD36BC9A260528B02D0162870BECD6B1D85164060D1454186A700C56DB049752E2E5FDCF0DDC33DACJ" TargetMode="External"/><Relationship Id="rId25" Type="http://schemas.openxmlformats.org/officeDocument/2006/relationships/hyperlink" Target="https://www.nalog.ru/rn77/service/tax/" TargetMode="External"/><Relationship Id="rId33" Type="http://schemas.openxmlformats.org/officeDocument/2006/relationships/hyperlink" Target="https://www.nalog.ru/rn77/fl/interest/imuch_mes/"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9A13DDD4F5949782ABCC7F471EBAA0DBD36BC9A260528B02D0162870BECD6B1D85164060D4424C86A700C56DB049752E2E5FDCF0DDC33DACJ" TargetMode="External"/><Relationship Id="rId20" Type="http://schemas.openxmlformats.org/officeDocument/2006/relationships/hyperlink" Target="https://www.nalog.ru/rn77/service/tax/" TargetMode="External"/><Relationship Id="rId29" Type="http://schemas.openxmlformats.org/officeDocument/2006/relationships/hyperlink" Target="https://login.consultant.ru/link/?req=doc&amp;base=LAW&amp;n=463356&amp;dst=921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6DA80ECADC330BAF129C43A7C4211C1101317633752A1BA039446D53F0CEC6214475A04DB388EB507D07D2833g9I" TargetMode="External"/><Relationship Id="rId24" Type="http://schemas.openxmlformats.org/officeDocument/2006/relationships/hyperlink" Target="https://www.nalog.ru/rn77/service/tax/" TargetMode="External"/><Relationship Id="rId32" Type="http://schemas.openxmlformats.org/officeDocument/2006/relationships/hyperlink" Target="consultantplus://offline/ref=6F8C3403CE59A5220BDB708F4EC1B517ED98CA8C42A3A953BB47467636620EBA398848729E65824AP971J"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9A13DDD4F5949782ABCC7F471EBAA0DBD36BC9A260528B02D0162870BECD6B1D85164060D1454186A700C56DB049752E2E5FDCF0DDC33DACJ" TargetMode="External"/><Relationship Id="rId23" Type="http://schemas.openxmlformats.org/officeDocument/2006/relationships/hyperlink" Target="https://www.nalog.ru/rn77/service/tax/" TargetMode="External"/><Relationship Id="rId28" Type="http://schemas.openxmlformats.org/officeDocument/2006/relationships/hyperlink" Target="https://login.consultant.ru/link/?req=doc&amp;base=LAW&amp;n=396191&amp;dst=100020" TargetMode="External"/><Relationship Id="rId36" Type="http://schemas.openxmlformats.org/officeDocument/2006/relationships/footer" Target="footer1.xml"/><Relationship Id="rId10" Type="http://schemas.openxmlformats.org/officeDocument/2006/relationships/hyperlink" Target="consultantplus://offline/ref=52C97BCA316C18EC794E3A00FBFD3ED8B33AA38E433935002DC8EEF1761FD358981D23FAFCDE9EBF92625CA00B41E87626E13DA941D0D366I70BH" TargetMode="External"/><Relationship Id="rId19" Type="http://schemas.openxmlformats.org/officeDocument/2006/relationships/hyperlink" Target="https://www.nalog.ru/rn77/service/tax/" TargetMode="External"/><Relationship Id="rId31" Type="http://schemas.openxmlformats.org/officeDocument/2006/relationships/hyperlink" Target="https://www.nalog.ru/rn77/service/ta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alog.ru/rn77/service/tax/" TargetMode="External"/><Relationship Id="rId22" Type="http://schemas.openxmlformats.org/officeDocument/2006/relationships/hyperlink" Target="https://www.nalog.ru/rn77/service/tax/" TargetMode="External"/><Relationship Id="rId27" Type="http://schemas.openxmlformats.org/officeDocument/2006/relationships/hyperlink" Target="consultantplus://offline/ref=697DE8A3430C0BCBCAD69872580B1B75689B1F6C3FC35CD82AD13AB7DC362D43E4BC14749D0C20o7W3L" TargetMode="External"/><Relationship Id="rId30" Type="http://schemas.openxmlformats.org/officeDocument/2006/relationships/hyperlink" Target="https://login.consultant.ru/link/?req=doc&amp;base=LAW&amp;n=463356&amp;dst=9764"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32</Pages>
  <Words>9421</Words>
  <Characters>53701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cp:lastPrinted>2024-10-23T05:45:00Z</cp:lastPrinted>
  <dcterms:created xsi:type="dcterms:W3CDTF">2018-04-25T04:34:00Z</dcterms:created>
  <dcterms:modified xsi:type="dcterms:W3CDTF">2024-10-24T03:42:00Z</dcterms:modified>
</cp:coreProperties>
</file>