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Уважаемые депутаты!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           Деятельность нашего муниципального образования, как и любого другого, строится на основе требований Федерального закона № 131-ФЗ от 06.10.2003 с новым определением финансовых и материальных ресурсов для предоставления услуг населению.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               Основное направление в деятельности администрации - обеспечение трудовых и социальных   гарантий граждан, сегодня это является ключевым вопросом, как всей государственной           политики, так и небольшого муниципального образования, как наше.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         На органы местного самоуправления, т.е. администрацию, являющуюся исполнительным органом местного самоуправления, руководителей ложится большая ответственность за каждое действие и принятое решение. Многое делается благодаря активной жизненной позиции и при непосредственном участии жителей сел, активистов, общественников, депутатов, всех неравнодушных людей.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          Все принятые решения и действия администрации были направлены на улучшение жизни и деятельности населения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/о.   Создание комфортной среды проживания для наших граждан - приоритетная задача сельской администрации.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За 2017 год на территории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/о сохранены все учреждения социальной сферы. Приоритетной задачей администрации, как и всегда, является нормальное функционирование всей социальной сферы.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Бюджет Чебаковского сельсовета за 2017 год по доходам выполнен в  денежном выражении на сумму 10189,5 тыс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уб. Налоговые и неналоговые доходы бюджета составили 668,4 т.р, что на 296,6 т.р меньше прошлого года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Безвозмездные поступления в 2017 году составили 9521,1 т.р., или 100% к плану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Акцизы на 2017 год запланированы в сумме 367,9 т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,   у нас все дороги, их протяженность составила более 10 км., оформлены в собственность, поэтому и сумма акцизов не маленькая.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Общий объем расходов местного бюджета Чебаковского сельсовета за 2017 год составил 9980,1 т.р. расходы на содержание органов местного самоуправления составили 1749,6 т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.р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, мобилизационная подготовка-80,7 т.р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Возможности и основа любой власти - это бюджет, исходя из средств местного бюджета, и велась работа в прошедшем 2017 году.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За 2017 год проделана определённая работа: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За счёт акцизов были   заключены договора с дорожным участком на услуги техники, покупку щебня. Совместно с МКУ ЖКХ Чебаковского сельсовета было поднято земляное полотно и отсыпано щебнем 200 м. по ул.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Советская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в с. Чебаки. Засыпано щебнем 250 метров в д. Витинск по ул.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Школьная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, эту работу будем доделывать в 2018 году. Так же защебенена часть въезд в с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.Ч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ебаки, в 2018 году продолжим ремонт оставшейся части за счёт акцизных денег. Заключен контракт на ремонт дороги по ул. Школьная 500 м. д. Витинск (переулки Антипин Л.Е- Кузнецовы; Смелова Л.В.- Бережновы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 xml:space="preserve"> )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. Проводился ремонт водопровода в д. Витинск.   Приобретено 25 дорожных знаков для установки в селах м/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о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на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сумму 43,9 т.р. Эту работу проводили силами работников МКУ ЖКХ.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Провели ремонт   Чебаковского СДК, это был больной вопрос, но и он тронулся с места, Новый год встречали уже в отремонтированном здании, конечно, на продолжение ремонта требуются еще денежные средства.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В настоящее время заменены окна на пластиковые, заменены двери, клуб обшит сайдингом, произведен ремонт фундамента. В 2017 году на ремонт Чебаковского СДК использовано 2652,6 т.р. как из областного бюджета, так и из местного бюджета.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В настоящее время в собственности администрации находится 10,5 км автодорог. Оформление дорог в собственность администрации - это не прихоть и не желание Главы выделиться, это жизненная необходимость. Чем больше оформлено в собственность дорог, тем больше пополнится бюджет поселения, тем больше будут поступления в дорожный фонд. Эти средства можно использовать для ремонта дорог, проектов, связанных с дорожной деятельностью.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Надо отдать должное работникам культуры, они принимают активное участие во всех районных мероприятиях и даже выезжают за пределы.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 xml:space="preserve">У нас активное участие молодёжь принимает в спортивных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мероприятиях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как районного масштаба, так и выезжает за пределы района. Большая заслуга в этом Корняковой Э.Г., Орлова Е.Г., Яковлевой Г.Н.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Регулярно проводится грейдеровка в селах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/о, плохо, что нет своего грейдера, мы заключаем договор с ДРСУ ежегодно.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опаханы мин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.п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олосы вокруг сел ; в летний период выделялся автотранспорт для вывозки мусора у населения, организаций; зимой велась очистка улиц от снега,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проводились воскресники по уборке кладбищ, в парке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.;</w:t>
      </w:r>
      <w:proofErr w:type="gramEnd"/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привозилось зерно, комбикорм по обращениям граждан.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Проведено 3 схода граждан, на них были рассмотрены вопросы: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Отчёт о деятельности Главы Чебаковского сельсовета Семенова В.А.,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за 2016 год и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планах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на 2017 год; О правилах пожарной безопасности в быту и др. Был рассмотрен вопрос о реорганизации   МКОУ Чебаковской основной школы.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Принято 87 постановлений администрации; 17 постановлений Главы;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47 распоряжений Главы. Жителям за 2017 год выдано   274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различных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справки.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В планах на будущее-ремонт парка в д. Витинск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 xml:space="preserve">( 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огораживание) ;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продолжение ремонта Чебаковского СДК;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- ремонт изгороди вокруг клуба с. Чебаки; - закончить работы по щебенению въезда в с. Чебаки, т.к. очень много нареканий от   водителей автобусов, в непогоду, зимой заехать сложно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 xml:space="preserve"> ,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все заметает, в распутицу не проехать.; щебенение переулков на ул. Школьной д. Витинск; нужен ремонт зданию сельской администрации, оно стоит больше 30 лет без ремонта, так же скотомогильники требуют ремонта.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Глава Чебаковского сельсовета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Северного района Новосибирской области                                     В.А. Семенов</w:t>
      </w:r>
    </w:p>
    <w:p w:rsidR="008D5997" w:rsidRDefault="008D5997" w:rsidP="008D5997">
      <w:pPr>
        <w:pStyle w:val="a3"/>
        <w:shd w:val="clear" w:color="auto" w:fill="FFFFFF"/>
        <w:spacing w:before="190" w:beforeAutospacing="0" w:after="19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AB25DA" w:rsidRPr="008D5997" w:rsidRDefault="00AB25DA" w:rsidP="008D5997">
      <w:pPr>
        <w:rPr>
          <w:szCs w:val="28"/>
        </w:rPr>
      </w:pPr>
    </w:p>
    <w:sectPr w:rsidR="00AB25DA" w:rsidRPr="008D5997" w:rsidSect="00AB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A760B9"/>
    <w:rsid w:val="00140EE8"/>
    <w:rsid w:val="00156EFB"/>
    <w:rsid w:val="001E5E98"/>
    <w:rsid w:val="00224DDF"/>
    <w:rsid w:val="0033323A"/>
    <w:rsid w:val="00395B84"/>
    <w:rsid w:val="0051636C"/>
    <w:rsid w:val="005D08FA"/>
    <w:rsid w:val="00665682"/>
    <w:rsid w:val="00836408"/>
    <w:rsid w:val="008D5997"/>
    <w:rsid w:val="00A760B9"/>
    <w:rsid w:val="00AB25DA"/>
    <w:rsid w:val="00AE342C"/>
    <w:rsid w:val="00BA0F17"/>
    <w:rsid w:val="00BD41BE"/>
    <w:rsid w:val="00E76C3A"/>
    <w:rsid w:val="00ED2B14"/>
    <w:rsid w:val="00F8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0B9"/>
    <w:rPr>
      <w:b/>
      <w:bCs/>
    </w:rPr>
  </w:style>
  <w:style w:type="character" w:styleId="a5">
    <w:name w:val="Hyperlink"/>
    <w:basedOn w:val="a0"/>
    <w:uiPriority w:val="99"/>
    <w:semiHidden/>
    <w:unhideWhenUsed/>
    <w:rsid w:val="00156EFB"/>
    <w:rPr>
      <w:color w:val="0000FF"/>
      <w:u w:val="single"/>
    </w:rPr>
  </w:style>
  <w:style w:type="paragraph" w:styleId="a6">
    <w:name w:val="No Spacing"/>
    <w:qFormat/>
    <w:rsid w:val="00140E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140EE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40EE8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Без интервала1"/>
    <w:rsid w:val="00140EE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9">
    <w:name w:val="Emphasis"/>
    <w:basedOn w:val="a0"/>
    <w:uiPriority w:val="20"/>
    <w:qFormat/>
    <w:rsid w:val="00F811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2018-12-12T06:40:00Z</dcterms:created>
  <dcterms:modified xsi:type="dcterms:W3CDTF">2018-12-12T08:45:00Z</dcterms:modified>
</cp:coreProperties>
</file>